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7F" w:rsidRDefault="00EF1B7F" w:rsidP="00EF1B7F">
      <w:pPr>
        <w:spacing w:before="240" w:line="360" w:lineRule="auto"/>
        <w:jc w:val="both"/>
      </w:pPr>
    </w:p>
    <w:p w:rsidR="007408F5" w:rsidRPr="00941A2E" w:rsidRDefault="00173553" w:rsidP="00EF1B7F">
      <w:pPr>
        <w:spacing w:before="240" w:line="360" w:lineRule="auto"/>
        <w:jc w:val="both"/>
      </w:pPr>
      <w:r w:rsidRPr="00941A2E">
        <w:t>Santa Fe</w:t>
      </w:r>
      <w:r w:rsidR="009E7074" w:rsidRPr="00941A2E">
        <w:t xml:space="preserve">, </w:t>
      </w:r>
      <w:r w:rsidR="00347205">
        <w:t>04 de noviembre</w:t>
      </w:r>
      <w:r w:rsidR="00A324FC" w:rsidRPr="00941A2E">
        <w:t xml:space="preserve"> de</w:t>
      </w:r>
      <w:r w:rsidR="00941A2E" w:rsidRPr="00941A2E">
        <w:t>l</w:t>
      </w:r>
      <w:r w:rsidR="00A324FC" w:rsidRPr="00941A2E">
        <w:t xml:space="preserve"> 2021</w:t>
      </w:r>
    </w:p>
    <w:p w:rsidR="007408F5" w:rsidRPr="00941A2E" w:rsidRDefault="00173553" w:rsidP="00EF1B7F">
      <w:pPr>
        <w:spacing w:before="240" w:line="360" w:lineRule="auto"/>
        <w:jc w:val="both"/>
      </w:pPr>
      <w:r w:rsidRPr="00941A2E">
        <w:t xml:space="preserve">A las </w:t>
      </w:r>
      <w:r w:rsidR="003F6A29" w:rsidRPr="00941A2E">
        <w:t>10:</w:t>
      </w:r>
      <w:r w:rsidR="00347205">
        <w:t>1</w:t>
      </w:r>
      <w:r w:rsidR="00034531" w:rsidRPr="00941A2E">
        <w:t>0</w:t>
      </w:r>
      <w:r w:rsidRPr="00941A2E">
        <w:t xml:space="preserve"> horas del día </w:t>
      </w:r>
      <w:r w:rsidR="00347205">
        <w:t>04</w:t>
      </w:r>
      <w:r w:rsidR="00034531" w:rsidRPr="00941A2E">
        <w:t xml:space="preserve"> de </w:t>
      </w:r>
      <w:r w:rsidR="00347205">
        <w:t>noviembre</w:t>
      </w:r>
      <w:r w:rsidR="00A324FC" w:rsidRPr="00941A2E">
        <w:t xml:space="preserve"> de</w:t>
      </w:r>
      <w:r w:rsidR="00347205">
        <w:t>l</w:t>
      </w:r>
      <w:r w:rsidR="00A324FC" w:rsidRPr="00941A2E">
        <w:t xml:space="preserve"> 2021</w:t>
      </w:r>
      <w:r w:rsidR="007408F5" w:rsidRPr="00941A2E">
        <w:t xml:space="preserve"> se da inicio a la reunión virtual del Consejo Directivo del Instituto de Humanidades y Ciencias </w:t>
      </w:r>
      <w:r w:rsidR="00AC39D2" w:rsidRPr="00941A2E">
        <w:t xml:space="preserve">Sociales </w:t>
      </w:r>
      <w:r w:rsidR="007408F5" w:rsidRPr="00941A2E">
        <w:t>del Litoral UNL CONICET presidida por el Director Dr. Víctor Ramiro Fernández y siguientes miembros del Consejo Directivo:</w:t>
      </w:r>
    </w:p>
    <w:p w:rsidR="00347205" w:rsidRDefault="00347205" w:rsidP="00EF1B7F">
      <w:pPr>
        <w:spacing w:before="240" w:line="360" w:lineRule="auto"/>
        <w:jc w:val="both"/>
      </w:pPr>
      <w:r>
        <w:t xml:space="preserve">Dra. </w:t>
      </w:r>
      <w:proofErr w:type="spellStart"/>
      <w:r>
        <w:t>Carrió</w:t>
      </w:r>
      <w:proofErr w:type="spellEnd"/>
      <w:r w:rsidR="00EF1B7F">
        <w:t>,</w:t>
      </w:r>
      <w:r>
        <w:t xml:space="preserve"> Cintia</w:t>
      </w:r>
    </w:p>
    <w:p w:rsidR="003F6A29" w:rsidRPr="00941A2E" w:rsidRDefault="003F6A29" w:rsidP="00EF1B7F">
      <w:pPr>
        <w:spacing w:before="240" w:line="360" w:lineRule="auto"/>
        <w:jc w:val="both"/>
      </w:pPr>
      <w:r w:rsidRPr="00941A2E">
        <w:t xml:space="preserve">Dr. </w:t>
      </w:r>
      <w:proofErr w:type="spellStart"/>
      <w:r w:rsidRPr="00941A2E">
        <w:t>Dahlquist</w:t>
      </w:r>
      <w:proofErr w:type="spellEnd"/>
      <w:r w:rsidRPr="00941A2E">
        <w:t>, Manuel</w:t>
      </w:r>
    </w:p>
    <w:p w:rsidR="003F6A29" w:rsidRDefault="003F6A29" w:rsidP="00EF1B7F">
      <w:pPr>
        <w:spacing w:before="240" w:line="360" w:lineRule="auto"/>
        <w:jc w:val="both"/>
      </w:pPr>
      <w:r w:rsidRPr="00941A2E">
        <w:t>Dra. Delfino, María Andrea</w:t>
      </w:r>
    </w:p>
    <w:p w:rsidR="00347205" w:rsidRPr="00941A2E" w:rsidRDefault="00347205" w:rsidP="00EF1B7F">
      <w:pPr>
        <w:spacing w:before="240" w:line="360" w:lineRule="auto"/>
        <w:jc w:val="both"/>
      </w:pPr>
      <w:r w:rsidRPr="00941A2E">
        <w:t xml:space="preserve">Dra. </w:t>
      </w:r>
      <w:proofErr w:type="spellStart"/>
      <w:r w:rsidRPr="00941A2E">
        <w:t>Ferre</w:t>
      </w:r>
      <w:r w:rsidR="003B1A1F">
        <w:t>c</w:t>
      </w:r>
      <w:r w:rsidRPr="00941A2E">
        <w:t>cio</w:t>
      </w:r>
      <w:proofErr w:type="spellEnd"/>
      <w:r w:rsidRPr="00941A2E">
        <w:t xml:space="preserve">, </w:t>
      </w:r>
      <w:proofErr w:type="spellStart"/>
      <w:r w:rsidRPr="00941A2E">
        <w:t>Vanina</w:t>
      </w:r>
      <w:proofErr w:type="spellEnd"/>
    </w:p>
    <w:p w:rsidR="003F6A29" w:rsidRPr="00941A2E" w:rsidRDefault="003F6A29" w:rsidP="00EF1B7F">
      <w:pPr>
        <w:spacing w:before="240" w:line="360" w:lineRule="auto"/>
        <w:jc w:val="both"/>
      </w:pPr>
      <w:r w:rsidRPr="00941A2E">
        <w:t>Dra. García Puente, María Jimena</w:t>
      </w:r>
    </w:p>
    <w:p w:rsidR="003F6A29" w:rsidRPr="00941A2E" w:rsidRDefault="003F6A29" w:rsidP="00EF1B7F">
      <w:pPr>
        <w:spacing w:before="240" w:line="360" w:lineRule="auto"/>
        <w:jc w:val="both"/>
      </w:pPr>
      <w:r w:rsidRPr="00941A2E">
        <w:t xml:space="preserve">Dra. </w:t>
      </w:r>
      <w:proofErr w:type="spellStart"/>
      <w:r w:rsidRPr="00941A2E">
        <w:t>Gerbaudo</w:t>
      </w:r>
      <w:proofErr w:type="spellEnd"/>
      <w:r w:rsidRPr="00941A2E">
        <w:t xml:space="preserve">, </w:t>
      </w:r>
      <w:proofErr w:type="spellStart"/>
      <w:r w:rsidRPr="00941A2E">
        <w:t>Analía</w:t>
      </w:r>
      <w:proofErr w:type="spellEnd"/>
    </w:p>
    <w:p w:rsidR="003F6A29" w:rsidRDefault="003F6A29" w:rsidP="00EF1B7F">
      <w:pPr>
        <w:spacing w:before="240" w:line="360" w:lineRule="auto"/>
        <w:jc w:val="both"/>
      </w:pPr>
      <w:r w:rsidRPr="00941A2E">
        <w:t>Dra. Gonzalo, Adriana</w:t>
      </w:r>
    </w:p>
    <w:p w:rsidR="00347205" w:rsidRDefault="00347205" w:rsidP="00EF1B7F">
      <w:pPr>
        <w:spacing w:before="240" w:line="360" w:lineRule="auto"/>
        <w:jc w:val="both"/>
      </w:pPr>
      <w:r>
        <w:t xml:space="preserve">Dr. </w:t>
      </w:r>
      <w:proofErr w:type="spellStart"/>
      <w:r>
        <w:t>Obradovich</w:t>
      </w:r>
      <w:proofErr w:type="spellEnd"/>
      <w:r>
        <w:t>, Gabriel</w:t>
      </w:r>
    </w:p>
    <w:p w:rsidR="00347205" w:rsidRDefault="00347205" w:rsidP="00EF1B7F">
      <w:pPr>
        <w:spacing w:before="240" w:line="360" w:lineRule="auto"/>
        <w:jc w:val="both"/>
      </w:pPr>
      <w:r>
        <w:t>Miembro CPA:</w:t>
      </w:r>
    </w:p>
    <w:p w:rsidR="00347205" w:rsidRPr="00941A2E" w:rsidRDefault="00347205" w:rsidP="00EF1B7F">
      <w:pPr>
        <w:spacing w:before="240" w:line="360" w:lineRule="auto"/>
        <w:jc w:val="both"/>
      </w:pPr>
      <w:r>
        <w:t>Dra. Davies, Carina</w:t>
      </w:r>
    </w:p>
    <w:p w:rsidR="00431EC3" w:rsidRPr="00941A2E" w:rsidRDefault="00431EC3" w:rsidP="00EF1B7F">
      <w:pPr>
        <w:spacing w:before="240" w:line="360" w:lineRule="auto"/>
        <w:jc w:val="both"/>
      </w:pPr>
      <w:r w:rsidRPr="00941A2E">
        <w:t>Representante de Becarios:</w:t>
      </w:r>
    </w:p>
    <w:p w:rsidR="00431EC3" w:rsidRDefault="005C2A45" w:rsidP="00EF1B7F">
      <w:pPr>
        <w:spacing w:before="240" w:line="360" w:lineRule="auto"/>
        <w:jc w:val="both"/>
      </w:pPr>
      <w:r>
        <w:t>Dra</w:t>
      </w:r>
      <w:r w:rsidR="00431EC3" w:rsidRPr="00941A2E">
        <w:t xml:space="preserve">. </w:t>
      </w:r>
      <w:proofErr w:type="spellStart"/>
      <w:r w:rsidR="00431EC3" w:rsidRPr="00941A2E">
        <w:t>Lorenzotti</w:t>
      </w:r>
      <w:proofErr w:type="spellEnd"/>
      <w:r w:rsidR="003B1A1F">
        <w:t>, Micaela</w:t>
      </w:r>
    </w:p>
    <w:p w:rsidR="00EF1B7F" w:rsidRDefault="00EF1B7F" w:rsidP="00EF1B7F">
      <w:pPr>
        <w:spacing w:before="240" w:line="360" w:lineRule="auto"/>
        <w:jc w:val="both"/>
      </w:pPr>
    </w:p>
    <w:p w:rsidR="00EF1B7F" w:rsidRPr="00941A2E" w:rsidRDefault="00EF1B7F" w:rsidP="00EF1B7F">
      <w:pPr>
        <w:spacing w:before="240" w:line="360" w:lineRule="auto"/>
        <w:jc w:val="both"/>
      </w:pPr>
    </w:p>
    <w:p w:rsidR="00EF1B7F" w:rsidRDefault="00EF1B7F" w:rsidP="00EF1B7F">
      <w:pPr>
        <w:pBdr>
          <w:top w:val="nil"/>
          <w:left w:val="nil"/>
          <w:bottom w:val="nil"/>
          <w:right w:val="nil"/>
          <w:between w:val="nil"/>
        </w:pBdr>
        <w:spacing w:before="240" w:line="360" w:lineRule="auto"/>
        <w:jc w:val="both"/>
      </w:pPr>
    </w:p>
    <w:p w:rsidR="00347205" w:rsidRDefault="00431EC3" w:rsidP="00EF1B7F">
      <w:pPr>
        <w:pBdr>
          <w:top w:val="nil"/>
          <w:left w:val="nil"/>
          <w:bottom w:val="nil"/>
          <w:right w:val="nil"/>
          <w:between w:val="nil"/>
        </w:pBdr>
        <w:spacing w:before="240" w:line="360" w:lineRule="auto"/>
        <w:jc w:val="both"/>
        <w:rPr>
          <w:color w:val="000000"/>
        </w:rPr>
      </w:pPr>
      <w:r w:rsidRPr="00941A2E">
        <w:t xml:space="preserve">Tratamiento del punto N° 1 del orden del día: </w:t>
      </w:r>
      <w:r w:rsidR="00347205" w:rsidRPr="00347205">
        <w:rPr>
          <w:color w:val="000000"/>
        </w:rPr>
        <w:t>Situación nueva Dirección del Instituto</w:t>
      </w:r>
      <w:r w:rsidR="00347205">
        <w:rPr>
          <w:color w:val="000000"/>
        </w:rPr>
        <w:t>.</w:t>
      </w:r>
    </w:p>
    <w:p w:rsidR="00347205" w:rsidRPr="00347205" w:rsidRDefault="00347205" w:rsidP="00EF1B7F">
      <w:pPr>
        <w:pBdr>
          <w:top w:val="nil"/>
          <w:left w:val="nil"/>
          <w:bottom w:val="nil"/>
          <w:right w:val="nil"/>
          <w:between w:val="nil"/>
        </w:pBdr>
        <w:spacing w:before="240" w:line="360" w:lineRule="auto"/>
        <w:jc w:val="both"/>
      </w:pPr>
      <w:r>
        <w:t>El Dr. Víctor Ramiro Fernández comunica que todavía no se ha oficializado la asunción de la nueva dirección del Instituto. Se ha tomado conocimiento sobre la designación aprobada en el Consejo Superior de la UNL pero se aguarda su comunicado y su posterior tratamiento por parte del CONICET. Una vez que los pasos se hayan concretado, la comunicación se formalizará mediante nuestros medios institucionales de comunicación.</w:t>
      </w:r>
    </w:p>
    <w:p w:rsidR="00347205" w:rsidRDefault="00347205" w:rsidP="00EF1B7F">
      <w:pPr>
        <w:pBdr>
          <w:top w:val="nil"/>
          <w:left w:val="nil"/>
          <w:bottom w:val="nil"/>
          <w:right w:val="nil"/>
          <w:between w:val="nil"/>
        </w:pBdr>
        <w:spacing w:before="240" w:line="360" w:lineRule="auto"/>
        <w:jc w:val="both"/>
      </w:pPr>
      <w:r>
        <w:t>Tratamiento del punto N° 3</w:t>
      </w:r>
      <w:r w:rsidR="00431EC3" w:rsidRPr="00941A2E">
        <w:t xml:space="preserve"> del orden del día: </w:t>
      </w:r>
      <w:r>
        <w:rPr>
          <w:color w:val="000000"/>
        </w:rPr>
        <w:t>Renovación de</w:t>
      </w:r>
      <w:r w:rsidR="00EF1B7F">
        <w:rPr>
          <w:color w:val="000000"/>
        </w:rPr>
        <w:t>l</w:t>
      </w:r>
      <w:r>
        <w:rPr>
          <w:color w:val="000000"/>
        </w:rPr>
        <w:t xml:space="preserve"> personal administrativo</w:t>
      </w:r>
    </w:p>
    <w:p w:rsidR="00347205" w:rsidRDefault="00347205" w:rsidP="00EF1B7F">
      <w:pPr>
        <w:spacing w:before="240" w:line="360" w:lineRule="auto"/>
        <w:jc w:val="both"/>
      </w:pPr>
      <w:r>
        <w:t xml:space="preserve">El Director recuerda que el personal administrativo sede FHUC, Daniela Ormaechea, ha presentado su renuncia al Instituto por lo que la misma se efectuó el primero de noviembre y en </w:t>
      </w:r>
      <w:r w:rsidR="00FD7B8B">
        <w:t>conformidad a</w:t>
      </w:r>
      <w:r>
        <w:t xml:space="preserve"> ello, el contrato se mantendrá bajo una nueva designación de personal administrativo. Se comunica que tanto el contrato mencionado como el propio del personal administrativo</w:t>
      </w:r>
      <w:r w:rsidR="00EF1B7F">
        <w:t xml:space="preserve"> de la sede FCJS, se mantendrán</w:t>
      </w:r>
      <w:r>
        <w:t xml:space="preserve"> con tratativas para equipararlos ya que este último presenta un rango salarial menor pero con las mismas tareas a ejecutar. </w:t>
      </w:r>
    </w:p>
    <w:p w:rsidR="00347205" w:rsidRDefault="00347205" w:rsidP="00EF1B7F">
      <w:pPr>
        <w:spacing w:before="240" w:line="360" w:lineRule="auto"/>
        <w:jc w:val="both"/>
      </w:pPr>
      <w:r>
        <w:t xml:space="preserve">En virtud de lo explayado, se espera que el nuevo personal que suplantará a Daniela Ormaechea, sea evaluado mediante un registro de aspirantes que se instrumentará a través del Instituto con el aval de las autoridades de la FHUC. De esta manera, se llevará a cabo una convocatoria en la </w:t>
      </w:r>
      <w:r w:rsidR="00FD7B8B">
        <w:t>que se</w:t>
      </w:r>
      <w:r>
        <w:t xml:space="preserve"> tendrá como propósito </w:t>
      </w:r>
      <w:r w:rsidR="00FD7B8B">
        <w:t xml:space="preserve">inmediato </w:t>
      </w:r>
      <w:r>
        <w:t xml:space="preserve">evaluar antecedentes para luego concretar entrevistas bajo la evaluación de la Dra. Adriana Gonzalo y otro miembro del Consejo Directivo. </w:t>
      </w:r>
    </w:p>
    <w:p w:rsidR="00347205" w:rsidRDefault="00347205" w:rsidP="00EF1B7F">
      <w:pPr>
        <w:spacing w:before="240" w:line="360" w:lineRule="auto"/>
        <w:jc w:val="both"/>
      </w:pPr>
      <w:r>
        <w:t xml:space="preserve">Ante </w:t>
      </w:r>
      <w:r w:rsidR="00EF1B7F">
        <w:t>lo dicho</w:t>
      </w:r>
      <w:r>
        <w:t xml:space="preserve">, la Dra. Adriana Gonzalo considera oportuno discutir los criterios que se tendrán en cuenta para dicha convocatoria. El Dr. Manuel </w:t>
      </w:r>
      <w:proofErr w:type="spellStart"/>
      <w:r>
        <w:t>Dahlquist</w:t>
      </w:r>
      <w:proofErr w:type="spellEnd"/>
      <w:r>
        <w:t xml:space="preserve"> plantea priorizar la competencia administrativa por sobre el conocimiento de un área específica (ya sea Humanidades o Ciencias Sociales). La Dra. María Andrea Delfino considera oportuno evaluar los antecedentes respecto a proyectos de investigación o bien su conocimiento respecto a las áreas de investigación. Luego de una breve discusión, los puntos que se deberán tener en cuenta serán: que sea graduado o estudiante avanzado de un área sin especificar, </w:t>
      </w:r>
      <w:r w:rsidR="00FD7B8B">
        <w:t xml:space="preserve">poseer </w:t>
      </w:r>
      <w:r>
        <w:lastRenderedPageBreak/>
        <w:t xml:space="preserve">conocimiento de las estructuras institucionales (UNL-CONICET), manejo de idiomas (prevaleciendo el inglés), buen manejo de la comunicación oral y escrita, manejo de herramientas informáticas. </w:t>
      </w:r>
    </w:p>
    <w:p w:rsidR="00347205" w:rsidRDefault="00347205" w:rsidP="00EF1B7F">
      <w:pPr>
        <w:spacing w:before="240" w:line="360" w:lineRule="auto"/>
        <w:jc w:val="both"/>
      </w:pPr>
      <w:r>
        <w:t xml:space="preserve">El Director recuerda que el monto del contrato se estima en un aproximado de 39 a 40 mil pesos con una carga horaria de 20 horas semanales, presentando así un patrón de dedicación </w:t>
      </w:r>
      <w:proofErr w:type="spellStart"/>
      <w:r>
        <w:t>part</w:t>
      </w:r>
      <w:proofErr w:type="spellEnd"/>
      <w:r>
        <w:t xml:space="preserve">-time. Para fijar la fecha de convocatoria se consultará a la decana Laura </w:t>
      </w:r>
      <w:proofErr w:type="spellStart"/>
      <w:r>
        <w:t>Tarabella</w:t>
      </w:r>
      <w:proofErr w:type="spellEnd"/>
      <w:r>
        <w:t xml:space="preserve"> con el fin de brindar información concreta respecto a la fecha en que comenzaría </w:t>
      </w:r>
      <w:r w:rsidR="00FD7B8B">
        <w:t xml:space="preserve">a </w:t>
      </w:r>
      <w:r>
        <w:t>ejecutarse el contrato.</w:t>
      </w:r>
    </w:p>
    <w:p w:rsidR="00941A2E" w:rsidRPr="00941A2E" w:rsidRDefault="00347205" w:rsidP="00EF1B7F">
      <w:pPr>
        <w:spacing w:before="240" w:line="360" w:lineRule="auto"/>
        <w:jc w:val="both"/>
      </w:pPr>
      <w:r>
        <w:t xml:space="preserve">En paralelo a los temas establecidos en el orden del día, el Director comunica que junto a la Dra. Adriana Gonzalo, han asistido a una reunión </w:t>
      </w:r>
      <w:r w:rsidR="0010746A">
        <w:t xml:space="preserve">convocada por el Dr. Mario </w:t>
      </w:r>
      <w:proofErr w:type="spellStart"/>
      <w:r w:rsidR="0010746A">
        <w:t>Pecheny</w:t>
      </w:r>
      <w:proofErr w:type="spellEnd"/>
      <w:r w:rsidR="0010746A">
        <w:t>, la cual congregó</w:t>
      </w:r>
      <w:r>
        <w:t xml:space="preserve"> directores</w:t>
      </w:r>
      <w:r w:rsidR="0010746A">
        <w:t>/as</w:t>
      </w:r>
      <w:r>
        <w:t xml:space="preserve"> de institutos de Ciencias Sociales y Humanidades de todo el paí</w:t>
      </w:r>
      <w:r w:rsidR="0010746A">
        <w:t>s</w:t>
      </w:r>
      <w:r>
        <w:t>. En la misma</w:t>
      </w:r>
      <w:r w:rsidR="0010746A">
        <w:t>,</w:t>
      </w:r>
      <w:r>
        <w:t xml:space="preserve"> se trabajó sobre un diagnóstico general de cada instituto, con sus percepciones y reclamos. Hubo tres ejes bajo los cuales se estructuró la reunión: en primer lugar, organizar una red de articulación institucional; en segundo lugar, trabajar o discutir con los institutos la descentralización y federalización en el área de las ciencias sociales y humanidades; en tercer lugar, analizar el sistema de evaluación del CONICET en cuanto a la producción científica y el ingreso a carrera del investigador donde se discutieron cuestiones de cantidad o calidad de las evaluaciones. Por último, se barajó la condición de organizar una instancia para coordinar estos tres ejes y que cada instituto defina en cuál de ellos</w:t>
      </w:r>
      <w:r w:rsidR="0010746A">
        <w:t xml:space="preserve"> elegirá</w:t>
      </w:r>
      <w:r>
        <w:t xml:space="preserve"> enrolarse y comprometerse. La Dra. Adriana Gonzalo propuso situarse en el referido al primer punto, es decir, el de redes de institucionalización, avizorándolo desde un aspecto de articulación regional. Esta última definición se discutirá en una próxima reunión de Consejo Directivo.</w:t>
      </w:r>
    </w:p>
    <w:p w:rsidR="00347205" w:rsidRDefault="00347205" w:rsidP="00EF1B7F">
      <w:pPr>
        <w:pBdr>
          <w:top w:val="nil"/>
          <w:left w:val="nil"/>
          <w:bottom w:val="nil"/>
          <w:right w:val="nil"/>
          <w:between w:val="nil"/>
        </w:pBdr>
        <w:spacing w:before="240" w:line="360" w:lineRule="auto"/>
        <w:jc w:val="both"/>
      </w:pPr>
      <w:r>
        <w:t xml:space="preserve">Tratamiento del punto N° </w:t>
      </w:r>
      <w:r w:rsidR="00FD7B8B">
        <w:t>2</w:t>
      </w:r>
      <w:r w:rsidR="0066690F" w:rsidRPr="00941A2E">
        <w:t xml:space="preserve"> del orden del día:</w:t>
      </w:r>
      <w:r>
        <w:t xml:space="preserve"> </w:t>
      </w:r>
      <w:r>
        <w:rPr>
          <w:color w:val="000000"/>
        </w:rPr>
        <w:t xml:space="preserve">Situación de la obra </w:t>
      </w:r>
      <w:proofErr w:type="spellStart"/>
      <w:r>
        <w:rPr>
          <w:color w:val="000000"/>
        </w:rPr>
        <w:t>IHuCSo</w:t>
      </w:r>
      <w:proofErr w:type="spellEnd"/>
      <w:r>
        <w:rPr>
          <w:color w:val="000000"/>
        </w:rPr>
        <w:t xml:space="preserve"> sede FHUC (informe de culminación)</w:t>
      </w:r>
    </w:p>
    <w:p w:rsidR="00347205" w:rsidRDefault="007D1A81" w:rsidP="00EF1B7F">
      <w:pPr>
        <w:pBdr>
          <w:top w:val="nil"/>
          <w:left w:val="nil"/>
          <w:bottom w:val="nil"/>
          <w:right w:val="nil"/>
          <w:between w:val="nil"/>
        </w:pBdr>
        <w:spacing w:before="240" w:line="360" w:lineRule="auto"/>
        <w:jc w:val="both"/>
        <w:rPr>
          <w:color w:val="000000"/>
        </w:rPr>
      </w:pPr>
      <w:r>
        <w:rPr>
          <w:color w:val="000000"/>
        </w:rPr>
        <w:t xml:space="preserve">El Director comunica que ha concluido </w:t>
      </w:r>
      <w:r w:rsidR="00347205">
        <w:rPr>
          <w:color w:val="000000"/>
        </w:rPr>
        <w:t>la obra</w:t>
      </w:r>
      <w:r>
        <w:rPr>
          <w:color w:val="000000"/>
        </w:rPr>
        <w:t xml:space="preserve"> de la Sala 2</w:t>
      </w:r>
      <w:r w:rsidR="0010746A">
        <w:rPr>
          <w:color w:val="000000"/>
        </w:rPr>
        <w:t xml:space="preserve"> sede FHUC</w:t>
      </w:r>
      <w:r>
        <w:rPr>
          <w:color w:val="000000"/>
        </w:rPr>
        <w:t xml:space="preserve"> y que se está llevando adelante</w:t>
      </w:r>
      <w:r w:rsidR="00347205">
        <w:rPr>
          <w:color w:val="000000"/>
        </w:rPr>
        <w:t xml:space="preserve"> la compra final del aire acondicionado </w:t>
      </w:r>
      <w:r>
        <w:rPr>
          <w:color w:val="000000"/>
        </w:rPr>
        <w:t>cuyo gasto fue autorizado mediant</w:t>
      </w:r>
      <w:r w:rsidR="0010746A">
        <w:rPr>
          <w:color w:val="000000"/>
        </w:rPr>
        <w:t>e un pedido especial al</w:t>
      </w:r>
      <w:r>
        <w:rPr>
          <w:color w:val="000000"/>
        </w:rPr>
        <w:t xml:space="preserve"> CONICET.</w:t>
      </w:r>
      <w:r w:rsidR="00347205">
        <w:rPr>
          <w:color w:val="000000"/>
        </w:rPr>
        <w:t xml:space="preserve"> </w:t>
      </w:r>
      <w:r>
        <w:rPr>
          <w:color w:val="000000"/>
        </w:rPr>
        <w:t xml:space="preserve">En este sentido, una vez culminadas las tareas de instalación, se podrá </w:t>
      </w:r>
      <w:r w:rsidR="00347205">
        <w:rPr>
          <w:color w:val="000000"/>
        </w:rPr>
        <w:t xml:space="preserve"> </w:t>
      </w:r>
      <w:r>
        <w:rPr>
          <w:color w:val="000000"/>
        </w:rPr>
        <w:lastRenderedPageBreak/>
        <w:t xml:space="preserve">utilizar </w:t>
      </w:r>
      <w:r w:rsidR="00347205">
        <w:rPr>
          <w:color w:val="000000"/>
        </w:rPr>
        <w:t xml:space="preserve">la Sala 1 </w:t>
      </w:r>
      <w:r>
        <w:rPr>
          <w:color w:val="000000"/>
        </w:rPr>
        <w:t>como espacio en común y centralizar en la S</w:t>
      </w:r>
      <w:r w:rsidR="00347205">
        <w:rPr>
          <w:color w:val="000000"/>
        </w:rPr>
        <w:t>ala</w:t>
      </w:r>
      <w:r>
        <w:rPr>
          <w:color w:val="000000"/>
        </w:rPr>
        <w:t xml:space="preserve"> 2, la D</w:t>
      </w:r>
      <w:r w:rsidR="00347205">
        <w:rPr>
          <w:color w:val="000000"/>
        </w:rPr>
        <w:t xml:space="preserve">irección </w:t>
      </w:r>
      <w:r>
        <w:rPr>
          <w:color w:val="000000"/>
        </w:rPr>
        <w:t>con espacio para el personal administrativo</w:t>
      </w:r>
      <w:r w:rsidR="00347205">
        <w:rPr>
          <w:color w:val="000000"/>
        </w:rPr>
        <w:t xml:space="preserve">. </w:t>
      </w:r>
    </w:p>
    <w:p w:rsidR="001E1D31" w:rsidRPr="0010746A" w:rsidRDefault="007D1A81" w:rsidP="0010746A">
      <w:pPr>
        <w:pBdr>
          <w:top w:val="nil"/>
          <w:left w:val="nil"/>
          <w:bottom w:val="nil"/>
          <w:right w:val="nil"/>
          <w:between w:val="nil"/>
        </w:pBdr>
        <w:spacing w:before="240" w:line="360" w:lineRule="auto"/>
        <w:jc w:val="both"/>
        <w:rPr>
          <w:color w:val="000000"/>
        </w:rPr>
      </w:pPr>
      <w:r>
        <w:rPr>
          <w:color w:val="000000"/>
        </w:rPr>
        <w:t>En relación al uso del espacio de trabajo, s</w:t>
      </w:r>
      <w:r w:rsidR="00347205">
        <w:rPr>
          <w:color w:val="000000"/>
        </w:rPr>
        <w:t>e debe</w:t>
      </w:r>
      <w:r>
        <w:rPr>
          <w:color w:val="000000"/>
        </w:rPr>
        <w:t>rá</w:t>
      </w:r>
      <w:r w:rsidR="00347205">
        <w:rPr>
          <w:color w:val="000000"/>
        </w:rPr>
        <w:t xml:space="preserve"> definir el </w:t>
      </w:r>
      <w:r w:rsidR="0010746A">
        <w:rPr>
          <w:color w:val="000000"/>
        </w:rPr>
        <w:t>propio para</w:t>
      </w:r>
      <w:r w:rsidR="00347205">
        <w:rPr>
          <w:color w:val="000000"/>
        </w:rPr>
        <w:t xml:space="preserve"> </w:t>
      </w:r>
      <w:r>
        <w:rPr>
          <w:color w:val="000000"/>
        </w:rPr>
        <w:t xml:space="preserve">la Dra. </w:t>
      </w:r>
      <w:r w:rsidR="00347205">
        <w:rPr>
          <w:color w:val="000000"/>
        </w:rPr>
        <w:t>Carina</w:t>
      </w:r>
      <w:r>
        <w:rPr>
          <w:color w:val="000000"/>
        </w:rPr>
        <w:t xml:space="preserve"> Davies</w:t>
      </w:r>
      <w:r w:rsidR="00347205">
        <w:rPr>
          <w:color w:val="000000"/>
        </w:rPr>
        <w:t xml:space="preserve">, </w:t>
      </w:r>
      <w:r>
        <w:rPr>
          <w:color w:val="000000"/>
        </w:rPr>
        <w:t>cargo CPA</w:t>
      </w:r>
      <w:r w:rsidR="00347205">
        <w:rPr>
          <w:color w:val="000000"/>
        </w:rPr>
        <w:t xml:space="preserve"> directament</w:t>
      </w:r>
      <w:r>
        <w:rPr>
          <w:color w:val="000000"/>
        </w:rPr>
        <w:t>e vinculado a la dirección del I</w:t>
      </w:r>
      <w:r w:rsidR="00347205">
        <w:rPr>
          <w:color w:val="000000"/>
        </w:rPr>
        <w:t xml:space="preserve">nstituto. Se comunica </w:t>
      </w:r>
      <w:r>
        <w:rPr>
          <w:color w:val="000000"/>
        </w:rPr>
        <w:t xml:space="preserve">también, </w:t>
      </w:r>
      <w:r w:rsidR="00347205">
        <w:rPr>
          <w:color w:val="000000"/>
        </w:rPr>
        <w:t>q</w:t>
      </w:r>
      <w:r>
        <w:rPr>
          <w:color w:val="000000"/>
        </w:rPr>
        <w:t>ue hubo un nuevo concurso de cargo CPA</w:t>
      </w:r>
      <w:r w:rsidR="00347205">
        <w:rPr>
          <w:color w:val="000000"/>
        </w:rPr>
        <w:t xml:space="preserve"> bajo el comité evaluador </w:t>
      </w:r>
      <w:r>
        <w:rPr>
          <w:color w:val="000000"/>
        </w:rPr>
        <w:t xml:space="preserve">compuesto por el Dr. Sergio </w:t>
      </w:r>
      <w:proofErr w:type="spellStart"/>
      <w:r>
        <w:rPr>
          <w:color w:val="000000"/>
        </w:rPr>
        <w:t>Morresi</w:t>
      </w:r>
      <w:proofErr w:type="spellEnd"/>
      <w:r>
        <w:rPr>
          <w:color w:val="000000"/>
        </w:rPr>
        <w:t xml:space="preserve">, la Dra. Valeria </w:t>
      </w:r>
      <w:proofErr w:type="spellStart"/>
      <w:r>
        <w:rPr>
          <w:color w:val="000000"/>
        </w:rPr>
        <w:t>Buffon</w:t>
      </w:r>
      <w:proofErr w:type="spellEnd"/>
      <w:r>
        <w:rPr>
          <w:color w:val="000000"/>
        </w:rPr>
        <w:t>, el Dr</w:t>
      </w:r>
      <w:r w:rsidR="00FD7B8B">
        <w:rPr>
          <w:color w:val="000000"/>
        </w:rPr>
        <w:t>.</w:t>
      </w:r>
      <w:r>
        <w:rPr>
          <w:color w:val="000000"/>
        </w:rPr>
        <w:t xml:space="preserve"> Víctor Ramiro Fernández y la Dra. María Alejandra </w:t>
      </w:r>
      <w:proofErr w:type="spellStart"/>
      <w:r>
        <w:rPr>
          <w:color w:val="000000"/>
        </w:rPr>
        <w:t>S</w:t>
      </w:r>
      <w:r w:rsidR="00347205">
        <w:rPr>
          <w:color w:val="000000"/>
        </w:rPr>
        <w:t>aus</w:t>
      </w:r>
      <w:proofErr w:type="spellEnd"/>
      <w:r>
        <w:rPr>
          <w:color w:val="000000"/>
        </w:rPr>
        <w:t xml:space="preserve">. </w:t>
      </w:r>
      <w:r w:rsidR="00347205">
        <w:rPr>
          <w:color w:val="000000"/>
        </w:rPr>
        <w:t xml:space="preserve">Se comunica el orden en que han quedado las personas </w:t>
      </w:r>
      <w:r>
        <w:rPr>
          <w:color w:val="000000"/>
        </w:rPr>
        <w:t xml:space="preserve">postuladas: primer lugar para la Lic. </w:t>
      </w:r>
      <w:r w:rsidR="00347205">
        <w:rPr>
          <w:color w:val="000000"/>
        </w:rPr>
        <w:t xml:space="preserve">Mercedes </w:t>
      </w:r>
      <w:proofErr w:type="spellStart"/>
      <w:r w:rsidR="00347205">
        <w:rPr>
          <w:color w:val="000000"/>
        </w:rPr>
        <w:t>Gomitolo</w:t>
      </w:r>
      <w:proofErr w:type="spellEnd"/>
      <w:r>
        <w:rPr>
          <w:color w:val="000000"/>
        </w:rPr>
        <w:t xml:space="preserve"> (88 puntos), segundo lugar para el Prof. Hernán Apaza</w:t>
      </w:r>
      <w:r w:rsidR="006958FB">
        <w:rPr>
          <w:color w:val="000000"/>
        </w:rPr>
        <w:t xml:space="preserve"> (75 puntos)</w:t>
      </w:r>
      <w:r>
        <w:rPr>
          <w:color w:val="000000"/>
        </w:rPr>
        <w:t xml:space="preserve"> y tercer lugar para el Dr. Mauricio </w:t>
      </w:r>
      <w:proofErr w:type="spellStart"/>
      <w:r>
        <w:rPr>
          <w:color w:val="000000"/>
        </w:rPr>
        <w:t>Pitich</w:t>
      </w:r>
      <w:proofErr w:type="spellEnd"/>
      <w:r w:rsidR="006958FB">
        <w:rPr>
          <w:color w:val="000000"/>
        </w:rPr>
        <w:t xml:space="preserve"> (60 puntos)</w:t>
      </w:r>
      <w:r w:rsidR="00347205">
        <w:rPr>
          <w:color w:val="000000"/>
        </w:rPr>
        <w:t xml:space="preserve">. </w:t>
      </w:r>
    </w:p>
    <w:p w:rsidR="006958FB" w:rsidRDefault="00DB53DD" w:rsidP="00EF1B7F">
      <w:pPr>
        <w:pBdr>
          <w:top w:val="nil"/>
          <w:left w:val="nil"/>
          <w:bottom w:val="nil"/>
          <w:right w:val="nil"/>
          <w:between w:val="nil"/>
        </w:pBdr>
        <w:spacing w:before="240" w:line="360" w:lineRule="auto"/>
        <w:jc w:val="both"/>
        <w:rPr>
          <w:color w:val="000000"/>
        </w:rPr>
      </w:pPr>
      <w:r w:rsidRPr="00941A2E">
        <w:t>Tratamiento del punto N</w:t>
      </w:r>
      <w:r w:rsidR="005C2A45">
        <w:t>° 4</w:t>
      </w:r>
      <w:bookmarkStart w:id="0" w:name="_GoBack"/>
      <w:bookmarkEnd w:id="0"/>
      <w:r w:rsidRPr="00941A2E">
        <w:t xml:space="preserve"> del orden del día: </w:t>
      </w:r>
      <w:r w:rsidR="006958FB">
        <w:rPr>
          <w:color w:val="000000"/>
        </w:rPr>
        <w:t>Retorno a las actividades presenciales del personal, investigadores y becarios</w:t>
      </w:r>
    </w:p>
    <w:p w:rsidR="006958FB" w:rsidRDefault="006958FB" w:rsidP="00EF1B7F">
      <w:pPr>
        <w:spacing w:before="240" w:line="360" w:lineRule="auto"/>
        <w:jc w:val="both"/>
      </w:pPr>
      <w:r>
        <w:t xml:space="preserve">El Director comenta que se hizo un relevamiento solicitando a los/as investigadores/as sus intenciones de ocupar el espacio institucional. Se remarca que de 45 investigadores/as sólo contestaron 18 y de los 18, nueve manifestaron su voluntad de volver a las actividades presenciales. </w:t>
      </w:r>
    </w:p>
    <w:p w:rsidR="006958FB" w:rsidRDefault="006958FB" w:rsidP="00EF1B7F">
      <w:pPr>
        <w:spacing w:before="240" w:line="360" w:lineRule="auto"/>
        <w:jc w:val="both"/>
      </w:pPr>
      <w:r>
        <w:t>Según lo establecido por</w:t>
      </w:r>
      <w:r w:rsidR="0010746A">
        <w:t xml:space="preserve"> el</w:t>
      </w:r>
      <w:r>
        <w:t xml:space="preserve"> CONICET, las condiciones para la vuelta</w:t>
      </w:r>
      <w:r w:rsidR="0010746A">
        <w:t xml:space="preserve"> a las actividades presenciales serán dictadas por cada i</w:t>
      </w:r>
      <w:r>
        <w:t xml:space="preserve">nstituto. En este sentido, se </w:t>
      </w:r>
      <w:r w:rsidR="00FD7B8B">
        <w:t>recalcó</w:t>
      </w:r>
      <w:r>
        <w:t xml:space="preserve"> la importancia de tener un primer diagnóstico de investigadores/as que van a volver </w:t>
      </w:r>
      <w:r w:rsidR="0010746A">
        <w:t xml:space="preserve">a ocupar su lugar de trabajo </w:t>
      </w:r>
      <w:r>
        <w:t>para luego coordinar con los</w:t>
      </w:r>
      <w:r w:rsidR="00FD7B8B">
        <w:t>/as</w:t>
      </w:r>
      <w:r>
        <w:t xml:space="preserve"> 65 becarios</w:t>
      </w:r>
      <w:r w:rsidR="00FD7B8B">
        <w:t>/as</w:t>
      </w:r>
      <w:r>
        <w:t xml:space="preserve"> que componen el Instituto. La </w:t>
      </w:r>
      <w:r w:rsidR="005C2A45">
        <w:t>Dra</w:t>
      </w:r>
      <w:r>
        <w:t xml:space="preserve">. Micaela </w:t>
      </w:r>
      <w:proofErr w:type="spellStart"/>
      <w:r>
        <w:t>Lorenzotti</w:t>
      </w:r>
      <w:proofErr w:type="spellEnd"/>
      <w:r>
        <w:t>, comenta que recibió varias consultas respecto a quienes no tienen cargo UNL, los cuales hasta el momento no han podido ocupar los espacios institucionales.</w:t>
      </w:r>
    </w:p>
    <w:p w:rsidR="006958FB" w:rsidRDefault="006958FB" w:rsidP="00EF1B7F">
      <w:pPr>
        <w:spacing w:before="240" w:line="360" w:lineRule="auto"/>
        <w:jc w:val="both"/>
      </w:pPr>
      <w:r>
        <w:t>La Dra. Adriana Gonzalo considera no exigir la obligatoriedad de la asistencia y evitar un control sobre la misma debido a las diferentes particularidades de cada persona en torno al trabajo remoto que se vino realizando hasta el momento. Se resuelve en este punto, llevar adelante un relevamiento de becarios</w:t>
      </w:r>
      <w:r w:rsidR="00FD7B8B">
        <w:t>/as</w:t>
      </w:r>
      <w:r>
        <w:t xml:space="preserve"> que </w:t>
      </w:r>
      <w:proofErr w:type="gramStart"/>
      <w:r>
        <w:t>estén</w:t>
      </w:r>
      <w:proofErr w:type="gramEnd"/>
      <w:r>
        <w:t xml:space="preserve"> en condiciones de asistir presencialmente y luego plantear su distribución horaria de manera consensuada.</w:t>
      </w:r>
    </w:p>
    <w:p w:rsidR="00DB53DD" w:rsidRDefault="006958FB" w:rsidP="00EF1B7F">
      <w:pPr>
        <w:pBdr>
          <w:top w:val="nil"/>
          <w:left w:val="nil"/>
          <w:bottom w:val="nil"/>
          <w:right w:val="nil"/>
          <w:between w:val="nil"/>
        </w:pBdr>
        <w:spacing w:before="240" w:line="360" w:lineRule="auto"/>
        <w:jc w:val="both"/>
      </w:pPr>
      <w:r>
        <w:lastRenderedPageBreak/>
        <w:t xml:space="preserve">Por otra parte, para garantizar la presencia de aquellas personas que no puedan llevar sus propios equipos informáticos, se plantea tratar una moción respecto a la </w:t>
      </w:r>
      <w:r w:rsidR="00FD7B8B">
        <w:t>distribución</w:t>
      </w:r>
      <w:r>
        <w:t xml:space="preserve"> de las computadoras ya compradas a mediados del corriente año. En cuanto al </w:t>
      </w:r>
      <w:proofErr w:type="spellStart"/>
      <w:r>
        <w:t>update</w:t>
      </w:r>
      <w:proofErr w:type="spellEnd"/>
      <w:r>
        <w:t xml:space="preserve"> de las computadoras de la sede FCE, la Dra. María Andrea Delfino considera necesario contactar a los responsables del área de informática de la facultad con el fin de asesorarse respecto a la actualización que precisarían las computadoras. La Dra. Adriana Gonzalo comenta que todas las personas de su equipo poseen un equipo o parte del mismo por lo que podría barajar la posibilidad de designar </w:t>
      </w:r>
      <w:r w:rsidR="0010746A">
        <w:t>la máquina destinada</w:t>
      </w:r>
      <w:r>
        <w:t xml:space="preserve"> a la línea de Problemática del conocimiento y sus implicancias prácticas, a alguna de las otras líneas con mayor necesidad de equipos. A su vez, se vuelve a insistir en la compra de equipos mediante proyectos.</w:t>
      </w:r>
    </w:p>
    <w:p w:rsidR="001E1D31" w:rsidRPr="001E1D31" w:rsidRDefault="006958FB" w:rsidP="00EF1B7F">
      <w:pPr>
        <w:spacing w:before="240" w:line="360" w:lineRule="auto"/>
        <w:jc w:val="both"/>
      </w:pPr>
      <w:r>
        <w:t xml:space="preserve">Por último, la Dra. Cintia </w:t>
      </w:r>
      <w:proofErr w:type="spellStart"/>
      <w:r>
        <w:t>Carrió</w:t>
      </w:r>
      <w:proofErr w:type="spellEnd"/>
      <w:r>
        <w:t xml:space="preserve"> manifestó su preocupación respecto a la habilitación de nodos, por la cual una computadora con conexión directa debe ser </w:t>
      </w:r>
      <w:r w:rsidR="000A325C">
        <w:t>habilitada por</w:t>
      </w:r>
      <w:r>
        <w:t xml:space="preserve"> Telemática, no pudiendo utilizarse otro equipo no registrado, perjudicando las tareas de aquellas personas que deben usar otros equipos de forma momentánea. En relación a ello,  la Dra. </w:t>
      </w:r>
      <w:r w:rsidR="000A325C">
        <w:t xml:space="preserve">María </w:t>
      </w:r>
      <w:r>
        <w:t xml:space="preserve">Andrea Delfino comenta que desde la FCE, se les habilitó una conexión particular para las dos oficinas que componen el Instituto, que </w:t>
      </w:r>
      <w:r w:rsidR="000A325C">
        <w:t>posibilita</w:t>
      </w:r>
      <w:r>
        <w:t xml:space="preserve"> su uso mediante cualquier computadora sin necesidad de registro. Se resuelve en este punto, elevar una nota formal donde se explicite el problema planteado respecto a la conexión.</w:t>
      </w:r>
    </w:p>
    <w:p w:rsidR="002D2D85" w:rsidRDefault="002D2D85" w:rsidP="00EF1B7F">
      <w:pPr>
        <w:spacing w:before="240" w:line="360" w:lineRule="auto"/>
        <w:ind w:firstLine="708"/>
        <w:jc w:val="both"/>
      </w:pPr>
      <w:r w:rsidRPr="00941A2E">
        <w:rPr>
          <w:b/>
        </w:rPr>
        <w:t>Otros temas sugeridos por los miembros del Consejo Directivo</w:t>
      </w:r>
      <w:r w:rsidRPr="00941A2E">
        <w:t>:</w:t>
      </w:r>
    </w:p>
    <w:p w:rsidR="000A325C" w:rsidRDefault="000A325C" w:rsidP="00EF1B7F">
      <w:pPr>
        <w:spacing w:before="240" w:line="360" w:lineRule="auto"/>
        <w:jc w:val="both"/>
      </w:pPr>
      <w:r>
        <w:t xml:space="preserve">El Dr. Víctor Ramiro Fernández, cede la palabra a la Dra. Carina Davies con motivo de comentar un diagnóstico general respecto a las tareas de vinculación del Instituto. La Dra. Carina Davies comenta aspectos centrales del relevamiento: el mismo constó de entrevistas virtuales a responsables de líneas; también logró identificar los instrumentos de vinculación ofrecidos por la UNL y el CONICET, a lo que sumó la posibilidad de tomar contacto con los responsables de las oficinas de vinculación de cada institución. El documento final fue enviado a los miembros titulares del Consejo Directivo con el compromiso de realizar lo propio con los miembros reemplazantes. Como principal aporte, la Dra. Davies comenta que en el ciclo venidero se propondrá avanzar en vinculación y transferencia. Ante ello, a partir de </w:t>
      </w:r>
      <w:r>
        <w:lastRenderedPageBreak/>
        <w:t>lo relevado habrá conclusiones y sugerencias que fueron surgiendo en las entrevistas realizadas. En complementación con lo detallado, la Dra. María Andrea Delfino propone establecer un entrecruzamiento de dicha información con la correspondiente a la Secretaría de Extensión de la UNL ya que</w:t>
      </w:r>
      <w:r w:rsidR="00FD7EEE">
        <w:t xml:space="preserve"> por una división propia de la U</w:t>
      </w:r>
      <w:r>
        <w:t xml:space="preserve">niversidad, muchos proyectos o actividades de vinculación, son dirigidos a la Secretaría de Extensión. En este sentido, propone </w:t>
      </w:r>
      <w:r w:rsidR="00FD7EEE">
        <w:t>tener en cuenta a</w:t>
      </w:r>
      <w:r>
        <w:t xml:space="preserve"> las dos secretarías para poder llevar a cabo una efectiva consolidación de las tareas. </w:t>
      </w:r>
    </w:p>
    <w:p w:rsidR="000A325C" w:rsidRPr="00941A2E" w:rsidRDefault="000A325C" w:rsidP="002001C1">
      <w:pPr>
        <w:spacing w:before="240" w:line="360" w:lineRule="auto"/>
        <w:jc w:val="both"/>
      </w:pPr>
      <w:r>
        <w:t xml:space="preserve">La Dra. Adriana Gonzalo propone como tema a tratar, la situación de aquellos/as becarios/as posdoctorales cuya beca ha finalizado y no han quedado seleccionados para su ingreso a carrera. </w:t>
      </w:r>
      <w:r w:rsidR="002001C1">
        <w:t>De esta forma</w:t>
      </w:r>
      <w:r>
        <w:t>, manifiesta su inquietud respecto a cómo sostener el vínculo de pertenencia de los mismos con el Instituto. Tras un debate y ejemplos que hacen a la inquietud planteada, el Consejo Directivo resuelve que aquellas personas que deseen permanecer en el Instituto a la espera de los resultados de nuevas convocatorias CIC, podrán hacerlo presentando una nota fundame</w:t>
      </w:r>
      <w:r w:rsidR="002001C1">
        <w:t>ntada en la cual se justificará</w:t>
      </w:r>
      <w:r>
        <w:t xml:space="preserve"> su permanencia </w:t>
      </w:r>
      <w:r w:rsidR="002001C1">
        <w:t>y se detallarán</w:t>
      </w:r>
      <w:r>
        <w:t xml:space="preserve"> los requisitos necesarios para su admisión, la cual será evaluada posteriormente por el Consejo Directivo. </w:t>
      </w:r>
    </w:p>
    <w:p w:rsidR="00941A2E" w:rsidRPr="00941A2E" w:rsidRDefault="00347205" w:rsidP="00EF1B7F">
      <w:pPr>
        <w:spacing w:before="240" w:line="360" w:lineRule="auto"/>
        <w:ind w:firstLine="708"/>
        <w:jc w:val="both"/>
      </w:pPr>
      <w:r>
        <w:t>A las 11:30 horas</w:t>
      </w:r>
      <w:r w:rsidR="00941A2E" w:rsidRPr="00941A2E">
        <w:t xml:space="preserve"> se da por finalizada la reunión.</w:t>
      </w:r>
    </w:p>
    <w:p w:rsidR="00431EC3" w:rsidRPr="000A325C" w:rsidRDefault="00431EC3" w:rsidP="00EF1B7F">
      <w:pPr>
        <w:spacing w:before="240" w:line="360" w:lineRule="auto"/>
        <w:jc w:val="both"/>
        <w:rPr>
          <w:lang w:val="es-AR"/>
        </w:rPr>
      </w:pPr>
    </w:p>
    <w:sectPr w:rsidR="00431EC3" w:rsidRPr="000A325C"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F0" w:rsidRDefault="008661F0" w:rsidP="00641DB0">
      <w:r>
        <w:separator/>
      </w:r>
    </w:p>
  </w:endnote>
  <w:endnote w:type="continuationSeparator" w:id="0">
    <w:p w:rsidR="008661F0" w:rsidRDefault="008661F0" w:rsidP="006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7" w:rsidRPr="00985A9E" w:rsidRDefault="00F95AA7" w:rsidP="001B596F">
    <w:pPr>
      <w:pStyle w:val="Piedepgina"/>
      <w:pBdr>
        <w:top w:val="single" w:sz="4" w:space="1" w:color="auto"/>
      </w:pBdr>
      <w:contextualSpacing/>
      <w:rPr>
        <w:sz w:val="4"/>
        <w:szCs w:val="4"/>
      </w:rPr>
    </w:pPr>
  </w:p>
  <w:p w:rsidR="00F95AA7" w:rsidRPr="00FA6A56" w:rsidRDefault="00F95AA7"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F95AA7" w:rsidRPr="00985A9E" w:rsidRDefault="00F95AA7"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F0" w:rsidRDefault="008661F0" w:rsidP="00641DB0">
      <w:r>
        <w:separator/>
      </w:r>
    </w:p>
  </w:footnote>
  <w:footnote w:type="continuationSeparator" w:id="0">
    <w:p w:rsidR="008661F0" w:rsidRDefault="008661F0" w:rsidP="006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7" w:rsidRDefault="00F95AA7" w:rsidP="000B3B42">
    <w:pPr>
      <w:pStyle w:val="Encabezado"/>
      <w:pBdr>
        <w:top w:val="single" w:sz="2" w:space="1" w:color="auto"/>
      </w:pBdr>
      <w:spacing w:after="40"/>
      <w:rPr>
        <w:i/>
        <w:noProof/>
        <w:sz w:val="16"/>
        <w:szCs w:val="16"/>
        <w:lang w:eastAsia="es-ES"/>
      </w:rPr>
    </w:pPr>
    <w:r>
      <w:rPr>
        <w:rFonts w:cstheme="minorHAnsi"/>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1027761</wp:posOffset>
              </wp:positionH>
              <wp:positionV relativeFrom="paragraph">
                <wp:posOffset>-252150</wp:posOffset>
              </wp:positionV>
              <wp:extent cx="4859407" cy="266065"/>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407" cy="266065"/>
                      </a:xfrm>
                      <a:prstGeom prst="rect">
                        <a:avLst/>
                      </a:prstGeom>
                      <a:noFill/>
                      <a:ln w="9525">
                        <a:noFill/>
                        <a:miter lim="800000"/>
                        <a:headEnd/>
                        <a:tailEnd/>
                      </a:ln>
                    </wps:spPr>
                    <wps:txb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95pt;margin-top:-19.85pt;width:382.6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" filled="f" stroked="f">
              <v:textbo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v:textbox>
            </v:shape>
          </w:pict>
        </mc:Fallback>
      </mc:AlternateContent>
    </w:r>
  </w:p>
  <w:p w:rsidR="00F95AA7" w:rsidRDefault="00F95AA7" w:rsidP="00641DB0">
    <w:pPr>
      <w:pStyle w:val="Encabezado"/>
      <w:rPr>
        <w:i/>
        <w:noProof/>
        <w:sz w:val="16"/>
        <w:szCs w:val="16"/>
        <w:lang w:eastAsia="es-ES"/>
      </w:rPr>
    </w:pPr>
    <w:r>
      <w:rPr>
        <w:b/>
        <w:noProof/>
        <w:color w:val="0070C0"/>
        <w:sz w:val="19"/>
        <w:szCs w:val="19"/>
        <w:lang w:val="es-AR" w:eastAsia="es-AR"/>
      </w:rPr>
      <mc:AlternateContent>
        <mc:Choice Requires="wps">
          <w:drawing>
            <wp:anchor distT="0" distB="0" distL="114300" distR="114300" simplePos="0" relativeHeight="251667456" behindDoc="0" locked="0" layoutInCell="1" allowOverlap="1" wp14:anchorId="02BC0417" wp14:editId="01F590D8">
              <wp:simplePos x="0" y="0"/>
              <wp:positionH relativeFrom="column">
                <wp:posOffset>3241040</wp:posOffset>
              </wp:positionH>
              <wp:positionV relativeFrom="paragraph">
                <wp:posOffset>3810</wp:posOffset>
              </wp:positionV>
              <wp:extent cx="2642870" cy="3778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C0417" id="_x0000_s1027" type="#_x0000_t202" style="position:absolute;margin-left:255.2pt;margin-top:.3pt;width:208.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8JvQIAAMc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" filled="f" stroked="f">
              <v:textbo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v:textbox>
            </v:shape>
          </w:pict>
        </mc:Fallback>
      </mc:AlternateContent>
    </w:r>
    <w:r>
      <w:rPr>
        <w:rFonts w:cstheme="minorHAnsi"/>
        <w:noProof/>
        <w:color w:val="000000" w:themeColor="text1"/>
        <w:sz w:val="18"/>
        <w:szCs w:val="18"/>
        <w:lang w:val="es-AR" w:eastAsia="es-AR"/>
      </w:rPr>
      <w:drawing>
        <wp:inline distT="0" distB="0" distL="0" distR="0" wp14:anchorId="066577B1" wp14:editId="7DAD7705">
          <wp:extent cx="2586916" cy="125462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IHUC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307" cy="1260147"/>
                  </a:xfrm>
                  <a:prstGeom prst="rect">
                    <a:avLst/>
                  </a:prstGeom>
                </pic:spPr>
              </pic:pic>
            </a:graphicData>
          </a:graphic>
        </wp:inline>
      </w:drawing>
    </w:r>
  </w:p>
  <w:p w:rsidR="00F95AA7" w:rsidRPr="005F6C84" w:rsidRDefault="00F95AA7" w:rsidP="00253592">
    <w:pPr>
      <w:pBdr>
        <w:bottom w:val="single" w:sz="2" w:space="0" w:color="auto"/>
      </w:pBdr>
      <w:jc w:val="right"/>
      <w:rPr>
        <w:rFonts w:asciiTheme="minorHAnsi" w:hAnsiTheme="minorHAnsi" w:cstheme="minorHAnsi"/>
        <w:color w:val="000000" w:themeColor="text1"/>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A2B65"/>
    <w:multiLevelType w:val="multilevel"/>
    <w:tmpl w:val="F2EA9E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462C4379"/>
    <w:multiLevelType w:val="hybridMultilevel"/>
    <w:tmpl w:val="939EC2C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0"/>
    <w:rsid w:val="0000011D"/>
    <w:rsid w:val="0000476B"/>
    <w:rsid w:val="00026283"/>
    <w:rsid w:val="000313C5"/>
    <w:rsid w:val="00034531"/>
    <w:rsid w:val="00084042"/>
    <w:rsid w:val="000953C1"/>
    <w:rsid w:val="000A325C"/>
    <w:rsid w:val="000B273D"/>
    <w:rsid w:val="000B3B42"/>
    <w:rsid w:val="000C3D87"/>
    <w:rsid w:val="000C713D"/>
    <w:rsid w:val="000D19AE"/>
    <w:rsid w:val="000D22DB"/>
    <w:rsid w:val="000E01DC"/>
    <w:rsid w:val="000F5D27"/>
    <w:rsid w:val="000F6B6D"/>
    <w:rsid w:val="00104E05"/>
    <w:rsid w:val="0010746A"/>
    <w:rsid w:val="00173553"/>
    <w:rsid w:val="00174817"/>
    <w:rsid w:val="001A2ED8"/>
    <w:rsid w:val="001B596F"/>
    <w:rsid w:val="001E1D31"/>
    <w:rsid w:val="001F1BA5"/>
    <w:rsid w:val="002001C1"/>
    <w:rsid w:val="00216B69"/>
    <w:rsid w:val="00225057"/>
    <w:rsid w:val="00226F83"/>
    <w:rsid w:val="00227E00"/>
    <w:rsid w:val="00230610"/>
    <w:rsid w:val="00231A99"/>
    <w:rsid w:val="00253592"/>
    <w:rsid w:val="00273207"/>
    <w:rsid w:val="00280412"/>
    <w:rsid w:val="00287E15"/>
    <w:rsid w:val="002A13FD"/>
    <w:rsid w:val="002B4189"/>
    <w:rsid w:val="002D2D85"/>
    <w:rsid w:val="002D714B"/>
    <w:rsid w:val="002E2AD2"/>
    <w:rsid w:val="0033554C"/>
    <w:rsid w:val="00347205"/>
    <w:rsid w:val="00351BB5"/>
    <w:rsid w:val="003B1A1F"/>
    <w:rsid w:val="003C372E"/>
    <w:rsid w:val="003E7269"/>
    <w:rsid w:val="003F6A29"/>
    <w:rsid w:val="0041265E"/>
    <w:rsid w:val="00431EC3"/>
    <w:rsid w:val="004A42BA"/>
    <w:rsid w:val="004B63E0"/>
    <w:rsid w:val="004F3F76"/>
    <w:rsid w:val="00552727"/>
    <w:rsid w:val="00555665"/>
    <w:rsid w:val="005679B9"/>
    <w:rsid w:val="00574F46"/>
    <w:rsid w:val="005C2A45"/>
    <w:rsid w:val="005F6C84"/>
    <w:rsid w:val="00633600"/>
    <w:rsid w:val="0063405D"/>
    <w:rsid w:val="00641DB0"/>
    <w:rsid w:val="00652C92"/>
    <w:rsid w:val="0066690F"/>
    <w:rsid w:val="00691BFE"/>
    <w:rsid w:val="006958FB"/>
    <w:rsid w:val="00711C98"/>
    <w:rsid w:val="007408F5"/>
    <w:rsid w:val="0075237F"/>
    <w:rsid w:val="00767617"/>
    <w:rsid w:val="007D1A81"/>
    <w:rsid w:val="00860882"/>
    <w:rsid w:val="008661F0"/>
    <w:rsid w:val="0087123A"/>
    <w:rsid w:val="0088354D"/>
    <w:rsid w:val="008A028C"/>
    <w:rsid w:val="008A3BD6"/>
    <w:rsid w:val="008D03A2"/>
    <w:rsid w:val="008D0F07"/>
    <w:rsid w:val="008F32BE"/>
    <w:rsid w:val="00915B4E"/>
    <w:rsid w:val="00924101"/>
    <w:rsid w:val="0094109C"/>
    <w:rsid w:val="00941A2E"/>
    <w:rsid w:val="0096143A"/>
    <w:rsid w:val="00962A11"/>
    <w:rsid w:val="009810F7"/>
    <w:rsid w:val="009845B4"/>
    <w:rsid w:val="009B31FD"/>
    <w:rsid w:val="009B3B68"/>
    <w:rsid w:val="009D7E62"/>
    <w:rsid w:val="009E7074"/>
    <w:rsid w:val="009F31E3"/>
    <w:rsid w:val="009F4C44"/>
    <w:rsid w:val="00A0719C"/>
    <w:rsid w:val="00A324FC"/>
    <w:rsid w:val="00A367B9"/>
    <w:rsid w:val="00AA3EFD"/>
    <w:rsid w:val="00AA7188"/>
    <w:rsid w:val="00AB1944"/>
    <w:rsid w:val="00AB2AB8"/>
    <w:rsid w:val="00AC39D2"/>
    <w:rsid w:val="00AF48F0"/>
    <w:rsid w:val="00B463CE"/>
    <w:rsid w:val="00B508A7"/>
    <w:rsid w:val="00B5667C"/>
    <w:rsid w:val="00B803AB"/>
    <w:rsid w:val="00BB5054"/>
    <w:rsid w:val="00BE4E6C"/>
    <w:rsid w:val="00C05DAA"/>
    <w:rsid w:val="00C563B1"/>
    <w:rsid w:val="00C73194"/>
    <w:rsid w:val="00C82EED"/>
    <w:rsid w:val="00C907F0"/>
    <w:rsid w:val="00C91C94"/>
    <w:rsid w:val="00C930BA"/>
    <w:rsid w:val="00CC1155"/>
    <w:rsid w:val="00CC75AE"/>
    <w:rsid w:val="00D54037"/>
    <w:rsid w:val="00D76467"/>
    <w:rsid w:val="00D77C87"/>
    <w:rsid w:val="00D8363D"/>
    <w:rsid w:val="00D87130"/>
    <w:rsid w:val="00DB53DD"/>
    <w:rsid w:val="00E53CC9"/>
    <w:rsid w:val="00E71D35"/>
    <w:rsid w:val="00E814FB"/>
    <w:rsid w:val="00EC6ECC"/>
    <w:rsid w:val="00EE2672"/>
    <w:rsid w:val="00EF0C74"/>
    <w:rsid w:val="00EF1B7F"/>
    <w:rsid w:val="00EF5917"/>
    <w:rsid w:val="00F044A9"/>
    <w:rsid w:val="00F357E8"/>
    <w:rsid w:val="00F55307"/>
    <w:rsid w:val="00F95AA7"/>
    <w:rsid w:val="00FA701F"/>
    <w:rsid w:val="00FD7B8B"/>
    <w:rsid w:val="00FD7E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AC08A-A35E-40A8-8C01-10F2AC7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F04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6430">
      <w:bodyDiv w:val="1"/>
      <w:marLeft w:val="0"/>
      <w:marRight w:val="0"/>
      <w:marTop w:val="0"/>
      <w:marBottom w:val="0"/>
      <w:divBdr>
        <w:top w:val="none" w:sz="0" w:space="0" w:color="auto"/>
        <w:left w:val="none" w:sz="0" w:space="0" w:color="auto"/>
        <w:bottom w:val="none" w:sz="0" w:space="0" w:color="auto"/>
        <w:right w:val="none" w:sz="0" w:space="0" w:color="auto"/>
      </w:divBdr>
    </w:div>
    <w:div w:id="1324554343">
      <w:bodyDiv w:val="1"/>
      <w:marLeft w:val="0"/>
      <w:marRight w:val="0"/>
      <w:marTop w:val="0"/>
      <w:marBottom w:val="0"/>
      <w:divBdr>
        <w:top w:val="none" w:sz="0" w:space="0" w:color="auto"/>
        <w:left w:val="none" w:sz="0" w:space="0" w:color="auto"/>
        <w:bottom w:val="none" w:sz="0" w:space="0" w:color="auto"/>
        <w:right w:val="none" w:sz="0" w:space="0" w:color="auto"/>
      </w:divBdr>
    </w:div>
    <w:div w:id="15530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1684</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IHUCSO</cp:lastModifiedBy>
  <cp:revision>4</cp:revision>
  <cp:lastPrinted>2017-01-10T14:36:00Z</cp:lastPrinted>
  <dcterms:created xsi:type="dcterms:W3CDTF">2021-11-05T15:50:00Z</dcterms:created>
  <dcterms:modified xsi:type="dcterms:W3CDTF">2021-11-09T12:20:00Z</dcterms:modified>
</cp:coreProperties>
</file>