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F7" w:rsidRPr="00FD1045" w:rsidRDefault="009810F7" w:rsidP="007D645D">
      <w:pPr>
        <w:spacing w:line="360" w:lineRule="auto"/>
        <w:rPr>
          <w:lang w:val="es-AR"/>
        </w:rPr>
      </w:pPr>
    </w:p>
    <w:p w:rsidR="00507339" w:rsidRPr="00FD1045" w:rsidRDefault="00507339" w:rsidP="007D645D">
      <w:pPr>
        <w:spacing w:line="360" w:lineRule="auto"/>
        <w:jc w:val="right"/>
        <w:rPr>
          <w:lang w:val="es-AR"/>
        </w:rPr>
      </w:pPr>
      <w:r w:rsidRPr="00FD1045">
        <w:rPr>
          <w:lang w:val="es-AR"/>
        </w:rPr>
        <w:t>Acta Nº2</w:t>
      </w:r>
    </w:p>
    <w:p w:rsidR="00507339" w:rsidRPr="00FD1045" w:rsidRDefault="00507339" w:rsidP="007D645D">
      <w:pPr>
        <w:spacing w:line="360" w:lineRule="auto"/>
        <w:jc w:val="right"/>
        <w:rPr>
          <w:lang w:val="es-AR"/>
        </w:rPr>
      </w:pPr>
    </w:p>
    <w:p w:rsidR="00507339" w:rsidRPr="00FD1045" w:rsidRDefault="00507339" w:rsidP="007D645D">
      <w:pPr>
        <w:spacing w:line="360" w:lineRule="auto"/>
        <w:jc w:val="right"/>
        <w:rPr>
          <w:lang w:val="es-AR"/>
        </w:rPr>
      </w:pPr>
      <w:r w:rsidRPr="00FD1045">
        <w:rPr>
          <w:lang w:val="es-AR"/>
        </w:rPr>
        <w:t>Santa Fe, 15 de marzo de 2018</w:t>
      </w:r>
    </w:p>
    <w:p w:rsidR="00507339" w:rsidRPr="00FD1045" w:rsidRDefault="00507339" w:rsidP="007D645D">
      <w:pPr>
        <w:spacing w:line="360" w:lineRule="auto"/>
        <w:jc w:val="right"/>
        <w:rPr>
          <w:lang w:val="es-AR"/>
        </w:rPr>
      </w:pPr>
    </w:p>
    <w:p w:rsidR="00507339" w:rsidRPr="00FD1045" w:rsidRDefault="00AF2A7D" w:rsidP="007D645D">
      <w:pPr>
        <w:spacing w:line="360" w:lineRule="auto"/>
        <w:jc w:val="both"/>
        <w:rPr>
          <w:lang w:val="es-AR"/>
        </w:rPr>
      </w:pPr>
      <w:r w:rsidRPr="00FD1045">
        <w:rPr>
          <w:lang w:val="es-AR"/>
        </w:rPr>
        <w:t>A las 11:15 horas del día 15 de marzo de</w:t>
      </w:r>
      <w:r w:rsidR="00363860">
        <w:rPr>
          <w:lang w:val="es-AR"/>
        </w:rPr>
        <w:t xml:space="preserve"> 2018 se da inicio a la primera </w:t>
      </w:r>
      <w:r w:rsidRPr="00FD1045">
        <w:rPr>
          <w:lang w:val="es-AR"/>
        </w:rPr>
        <w:t>reunión del Consejo Directivo del Instituto de Humanidades y Ciencias Sociales del Litoral</w:t>
      </w:r>
      <w:r w:rsidR="007D645D">
        <w:rPr>
          <w:lang w:val="es-AR"/>
        </w:rPr>
        <w:t xml:space="preserve"> UNL CONICET</w:t>
      </w:r>
      <w:r w:rsidRPr="00FD1045">
        <w:rPr>
          <w:lang w:val="es-AR"/>
        </w:rPr>
        <w:t xml:space="preserve"> presidida por el Director Dr. Víctor Ramiro Fernández y los Siguientes miembros del Consejo Directivo:</w:t>
      </w:r>
    </w:p>
    <w:p w:rsidR="00AF2A7D" w:rsidRPr="00FD1045" w:rsidRDefault="00AF2A7D" w:rsidP="007D645D">
      <w:pPr>
        <w:spacing w:line="360" w:lineRule="auto"/>
        <w:jc w:val="both"/>
        <w:rPr>
          <w:lang w:val="es-AR"/>
        </w:rPr>
      </w:pPr>
    </w:p>
    <w:p w:rsidR="00AF2A7D" w:rsidRPr="00FD1045" w:rsidRDefault="00AF2A7D" w:rsidP="007D645D">
      <w:pPr>
        <w:spacing w:line="360" w:lineRule="auto"/>
        <w:jc w:val="both"/>
        <w:rPr>
          <w:lang w:val="es-AR"/>
        </w:rPr>
      </w:pPr>
      <w:r w:rsidRPr="00FD1045">
        <w:rPr>
          <w:lang w:val="es-AR"/>
        </w:rPr>
        <w:t>Dr. Arce, Rafael</w:t>
      </w:r>
    </w:p>
    <w:p w:rsidR="00AF2A7D" w:rsidRPr="00FD1045" w:rsidRDefault="00AF2A7D" w:rsidP="007D645D">
      <w:pPr>
        <w:spacing w:line="360" w:lineRule="auto"/>
        <w:jc w:val="both"/>
        <w:rPr>
          <w:lang w:val="es-AR"/>
        </w:rPr>
      </w:pPr>
      <w:r w:rsidRPr="00FD1045">
        <w:rPr>
          <w:lang w:val="es-AR"/>
        </w:rPr>
        <w:t>Dra. Carrió Cintia</w:t>
      </w:r>
    </w:p>
    <w:p w:rsidR="00AF2A7D" w:rsidRPr="00FD1045" w:rsidRDefault="00AF2A7D" w:rsidP="007D645D">
      <w:pPr>
        <w:spacing w:line="360" w:lineRule="auto"/>
        <w:jc w:val="both"/>
        <w:rPr>
          <w:lang w:val="es-AR"/>
        </w:rPr>
      </w:pPr>
      <w:r w:rsidRPr="00FD1045">
        <w:rPr>
          <w:lang w:val="es-AR"/>
        </w:rPr>
        <w:t>Dra. Delfino, Andrea</w:t>
      </w:r>
    </w:p>
    <w:p w:rsidR="00AF2A7D" w:rsidRPr="00FD1045" w:rsidRDefault="00AF2A7D" w:rsidP="007D645D">
      <w:pPr>
        <w:spacing w:line="360" w:lineRule="auto"/>
        <w:jc w:val="both"/>
        <w:rPr>
          <w:lang w:val="es-AR"/>
        </w:rPr>
      </w:pPr>
      <w:r w:rsidRPr="00FD1045">
        <w:rPr>
          <w:lang w:val="es-AR"/>
        </w:rPr>
        <w:t>Dra. García Puente, Jimena</w:t>
      </w:r>
    </w:p>
    <w:p w:rsidR="00AF2A7D" w:rsidRPr="00FD1045" w:rsidRDefault="00AF2A7D" w:rsidP="007D645D">
      <w:pPr>
        <w:spacing w:line="360" w:lineRule="auto"/>
        <w:jc w:val="both"/>
        <w:rPr>
          <w:lang w:val="es-AR"/>
        </w:rPr>
      </w:pPr>
      <w:r w:rsidRPr="00FD1045">
        <w:rPr>
          <w:lang w:val="es-AR"/>
        </w:rPr>
        <w:t>Dra. Gonzalo, Adriana</w:t>
      </w:r>
    </w:p>
    <w:p w:rsidR="00AF2A7D" w:rsidRPr="00FD1045" w:rsidRDefault="00AF2A7D" w:rsidP="007D645D">
      <w:pPr>
        <w:spacing w:line="360" w:lineRule="auto"/>
        <w:jc w:val="both"/>
        <w:rPr>
          <w:lang w:val="es-AR"/>
        </w:rPr>
      </w:pPr>
      <w:r w:rsidRPr="00FD1045">
        <w:rPr>
          <w:lang w:val="es-AR"/>
        </w:rPr>
        <w:t>Dr. Mié, Fabián</w:t>
      </w:r>
    </w:p>
    <w:p w:rsidR="00AF2A7D" w:rsidRPr="00FD1045" w:rsidRDefault="00AF2A7D" w:rsidP="007D645D">
      <w:pPr>
        <w:spacing w:line="360" w:lineRule="auto"/>
        <w:jc w:val="both"/>
        <w:rPr>
          <w:lang w:val="es-AR"/>
        </w:rPr>
      </w:pPr>
      <w:r w:rsidRPr="00FD1045">
        <w:rPr>
          <w:lang w:val="es-AR"/>
        </w:rPr>
        <w:t>Dr. Sozzo, Gonzalo</w:t>
      </w:r>
    </w:p>
    <w:p w:rsidR="00AF2A7D" w:rsidRPr="00FD1045" w:rsidRDefault="00AF2A7D" w:rsidP="007D645D">
      <w:pPr>
        <w:spacing w:line="360" w:lineRule="auto"/>
        <w:jc w:val="both"/>
        <w:rPr>
          <w:lang w:val="es-AR"/>
        </w:rPr>
      </w:pPr>
      <w:r w:rsidRPr="00FD1045">
        <w:rPr>
          <w:lang w:val="es-AR"/>
        </w:rPr>
        <w:t xml:space="preserve">Representante de Becarios: Prof. </w:t>
      </w:r>
      <w:r w:rsidR="00B43F9E" w:rsidRPr="00FD1045">
        <w:rPr>
          <w:lang w:val="es-AR"/>
        </w:rPr>
        <w:t>Ramírez, Cristian</w:t>
      </w:r>
    </w:p>
    <w:p w:rsidR="00AF2A7D" w:rsidRPr="00FD1045" w:rsidRDefault="00AF2A7D" w:rsidP="007D645D">
      <w:pPr>
        <w:spacing w:line="360" w:lineRule="auto"/>
        <w:jc w:val="both"/>
        <w:rPr>
          <w:lang w:val="es-AR"/>
        </w:rPr>
      </w:pPr>
      <w:r w:rsidRPr="00FD1045">
        <w:rPr>
          <w:lang w:val="es-AR"/>
        </w:rPr>
        <w:t>Ausente con aviso: Dra. Bacolla, Natacha.</w:t>
      </w:r>
    </w:p>
    <w:p w:rsidR="00AF2A7D" w:rsidRPr="00FD1045" w:rsidRDefault="00AF2A7D" w:rsidP="007D645D">
      <w:pPr>
        <w:spacing w:line="360" w:lineRule="auto"/>
        <w:jc w:val="both"/>
        <w:rPr>
          <w:lang w:val="es-AR"/>
        </w:rPr>
      </w:pPr>
    </w:p>
    <w:p w:rsidR="003C5853" w:rsidRPr="00FD1045" w:rsidRDefault="00B43F9E" w:rsidP="007D645D">
      <w:pPr>
        <w:spacing w:line="360" w:lineRule="auto"/>
        <w:jc w:val="both"/>
      </w:pPr>
      <w:r w:rsidRPr="00FD1045">
        <w:rPr>
          <w:lang w:val="es-AR"/>
        </w:rPr>
        <w:t xml:space="preserve">Se comienza con el último punto del Orden del Día: </w:t>
      </w:r>
      <w:r w:rsidR="003C5853" w:rsidRPr="00FD1045">
        <w:t>Elección de candidatos representantes de Directorio del CONICET del área de Ciencias Sociales. Candidatos presentados: Dr. Guillermo Neiman y Dr. Mario Pecheny. Elección de candidatos entre los días 22/05 y 31/05.</w:t>
      </w:r>
    </w:p>
    <w:p w:rsidR="003C5853" w:rsidRPr="00FD1045" w:rsidRDefault="003C5853" w:rsidP="007D645D">
      <w:pPr>
        <w:spacing w:line="360" w:lineRule="auto"/>
        <w:jc w:val="both"/>
      </w:pPr>
    </w:p>
    <w:p w:rsidR="008C5B9E" w:rsidRPr="00FD1045" w:rsidRDefault="003C5853" w:rsidP="007D645D">
      <w:pPr>
        <w:spacing w:line="360" w:lineRule="auto"/>
        <w:jc w:val="both"/>
      </w:pPr>
      <w:r w:rsidRPr="00FD1045">
        <w:t xml:space="preserve">Tratamiento del Punto Nº 1 del Orden del Día: </w:t>
      </w:r>
      <w:r w:rsidR="008C5B9E" w:rsidRPr="00FD1045">
        <w:t>Organización y criterios de funcionamiento del Consejo Directivo. Se establece:</w:t>
      </w:r>
    </w:p>
    <w:p w:rsidR="008C5B9E" w:rsidRPr="00FD1045" w:rsidRDefault="008C5B9E" w:rsidP="007D645D">
      <w:pPr>
        <w:spacing w:line="360" w:lineRule="auto"/>
        <w:jc w:val="both"/>
      </w:pPr>
      <w:r w:rsidRPr="00FD1045">
        <w:t>Un rol de suplentes más activos. Con posibilidad de reemplazar al titular ante la eventualidad de ausencia o imposibilidad del miembro titular.</w:t>
      </w:r>
    </w:p>
    <w:p w:rsidR="008C5B9E" w:rsidRPr="00FD1045" w:rsidRDefault="008C5B9E" w:rsidP="007D645D">
      <w:pPr>
        <w:spacing w:line="360" w:lineRule="auto"/>
        <w:jc w:val="both"/>
      </w:pPr>
      <w:r w:rsidRPr="00FD1045">
        <w:t>Canales formales e informales de comunicación entre los miembros titulares y suplentes de la Comisión Directiva.</w:t>
      </w:r>
    </w:p>
    <w:p w:rsidR="008C5B9E" w:rsidRPr="00FD1045" w:rsidRDefault="008C5B9E" w:rsidP="007D645D">
      <w:pPr>
        <w:spacing w:line="360" w:lineRule="auto"/>
        <w:jc w:val="both"/>
      </w:pPr>
      <w:r w:rsidRPr="00FD1045">
        <w:lastRenderedPageBreak/>
        <w:t>Una reunión mensual todos los primeros jueves de cada mes a las 10:00hs. Próxima reunión jueves 05 de abril de 2018 a las 10:00hs.</w:t>
      </w:r>
    </w:p>
    <w:p w:rsidR="008C5B9E" w:rsidRPr="00FD1045" w:rsidRDefault="00584ECC" w:rsidP="007D645D">
      <w:pPr>
        <w:spacing w:line="360" w:lineRule="auto"/>
        <w:jc w:val="both"/>
      </w:pPr>
      <w:r w:rsidRPr="00FD1045">
        <w:t xml:space="preserve">Tratamiento del punto Nº 2 del Orden del Día: Informe sobre el estado de gestión y funcionamiento de los edificios. </w:t>
      </w:r>
    </w:p>
    <w:p w:rsidR="002A5CB4" w:rsidRPr="00FD1045" w:rsidRDefault="002A5CB4" w:rsidP="007D645D">
      <w:pPr>
        <w:spacing w:line="360" w:lineRule="auto"/>
        <w:jc w:val="both"/>
      </w:pPr>
      <w:r w:rsidRPr="00FD1045">
        <w:t>En cuanto a la sede de FHUC, se pone en conocimiento la situación y avance del proyecto de remodelación del Box 1 y Box 2. Respectivamente, el box 1 se transformaría en una sala común para los integrantes del Instituto y en el Box 2 las oficinas de dirección y administración.</w:t>
      </w:r>
    </w:p>
    <w:p w:rsidR="002A5CB4" w:rsidRPr="00FD1045" w:rsidRDefault="002A5CB4" w:rsidP="007D645D">
      <w:pPr>
        <w:spacing w:line="360" w:lineRule="auto"/>
        <w:jc w:val="both"/>
      </w:pPr>
      <w:r w:rsidRPr="00FD1045">
        <w:t>En cuanto a la Sede FCJS, se da cuenta del estado del edificio y las dificultades administrativas para la mejora del Instituto. Se hace especial referencia al poco espacio existente en dicho edificio.</w:t>
      </w:r>
    </w:p>
    <w:p w:rsidR="002A5CB4" w:rsidRPr="00FD1045" w:rsidRDefault="002A5CB4" w:rsidP="007D645D">
      <w:pPr>
        <w:spacing w:line="360" w:lineRule="auto"/>
        <w:jc w:val="both"/>
      </w:pPr>
      <w:r w:rsidRPr="00FD1045">
        <w:t>Por último, se hace referencia a la sede FCE, dónde el Decano se compromete a buscar, en breve tiempo, un espacio para el funcionamiento de los investigadores y becarios del IHUCSO.</w:t>
      </w:r>
    </w:p>
    <w:p w:rsidR="002A5CB4" w:rsidRDefault="002A5CB4" w:rsidP="007D645D">
      <w:pPr>
        <w:spacing w:line="360" w:lineRule="auto"/>
      </w:pPr>
      <w:r w:rsidRPr="00FD1045">
        <w:t>Tratamiento del punto Nº 3 de la Orden del Día: Aspectos vinculados a la asignación de lote y proyecto de construcción del Instituto en el CCT.</w:t>
      </w:r>
      <w:r w:rsidR="00FD1045" w:rsidRPr="00FD1045">
        <w:t xml:space="preserve"> Se comparten los planos del lote designado para la construcción del IHUCSO en el campus del CCT. Se acuerda avanzar con los planos y proyectos del mismo para poder presentar ante </w:t>
      </w:r>
      <w:r w:rsidR="00FD1045">
        <w:t xml:space="preserve">una convocatoria de financiación. </w:t>
      </w:r>
    </w:p>
    <w:p w:rsidR="0019600B" w:rsidRDefault="0019600B" w:rsidP="007D645D">
      <w:pPr>
        <w:spacing w:line="360" w:lineRule="auto"/>
      </w:pPr>
    </w:p>
    <w:p w:rsidR="0019600B" w:rsidRPr="00FD1045" w:rsidRDefault="0019600B" w:rsidP="007D645D">
      <w:pPr>
        <w:spacing w:line="360" w:lineRule="auto"/>
      </w:pPr>
      <w:r>
        <w:t xml:space="preserve">A las 12:45 se da por finalizada la reunión. </w:t>
      </w:r>
    </w:p>
    <w:p w:rsidR="002A5CB4" w:rsidRPr="00FD1045" w:rsidRDefault="002A5CB4" w:rsidP="007D645D">
      <w:pPr>
        <w:spacing w:line="360" w:lineRule="auto"/>
        <w:jc w:val="both"/>
        <w:rPr>
          <w:lang w:val="es-AR"/>
        </w:rPr>
      </w:pPr>
    </w:p>
    <w:p w:rsidR="002A5CB4" w:rsidRPr="00FD1045" w:rsidRDefault="002A5CB4" w:rsidP="007D645D">
      <w:pPr>
        <w:spacing w:line="360" w:lineRule="auto"/>
        <w:jc w:val="both"/>
      </w:pPr>
    </w:p>
    <w:p w:rsidR="003C5853" w:rsidRPr="00FD1045" w:rsidRDefault="003C5853" w:rsidP="007D645D">
      <w:pPr>
        <w:spacing w:line="360" w:lineRule="auto"/>
        <w:jc w:val="both"/>
        <w:rPr>
          <w:lang w:val="es-AR"/>
        </w:rPr>
      </w:pPr>
    </w:p>
    <w:p w:rsidR="003C5853" w:rsidRPr="00FD1045" w:rsidRDefault="003C5853" w:rsidP="007D645D">
      <w:pPr>
        <w:spacing w:line="360" w:lineRule="auto"/>
        <w:jc w:val="both"/>
      </w:pPr>
    </w:p>
    <w:p w:rsidR="00B43F9E" w:rsidRPr="00FD1045" w:rsidRDefault="003C5853" w:rsidP="007D645D">
      <w:pPr>
        <w:spacing w:line="360" w:lineRule="auto"/>
        <w:jc w:val="both"/>
        <w:rPr>
          <w:rFonts w:ascii="Calibri" w:hAnsi="Calibri" w:cs="Calibri"/>
          <w:lang w:val="es-AR"/>
        </w:rPr>
      </w:pPr>
      <w:r w:rsidRPr="00FD1045">
        <w:t xml:space="preserve"> </w:t>
      </w:r>
    </w:p>
    <w:p w:rsidR="00F357E8" w:rsidRPr="00FD1045" w:rsidRDefault="00F357E8" w:rsidP="007D645D">
      <w:pPr>
        <w:spacing w:line="360" w:lineRule="auto"/>
        <w:jc w:val="right"/>
      </w:pPr>
    </w:p>
    <w:sectPr w:rsidR="00F357E8" w:rsidRPr="00FD1045" w:rsidSect="00915B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44" w:right="1418" w:bottom="1135" w:left="1418" w:header="851" w:footer="4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3DC" w:rsidRDefault="002613DC" w:rsidP="00641DB0">
      <w:r>
        <w:separator/>
      </w:r>
    </w:p>
  </w:endnote>
  <w:endnote w:type="continuationSeparator" w:id="1">
    <w:p w:rsidR="002613DC" w:rsidRDefault="002613DC" w:rsidP="00641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34C" w:rsidRDefault="00BE234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96F" w:rsidRPr="00985A9E" w:rsidRDefault="001B596F" w:rsidP="001B596F">
    <w:pPr>
      <w:pStyle w:val="Piedepgina"/>
      <w:pBdr>
        <w:top w:val="single" w:sz="4" w:space="1" w:color="auto"/>
      </w:pBdr>
      <w:contextualSpacing/>
      <w:rPr>
        <w:sz w:val="4"/>
        <w:szCs w:val="4"/>
      </w:rPr>
    </w:pPr>
  </w:p>
  <w:p w:rsidR="00F2727A" w:rsidRPr="00F2727A" w:rsidRDefault="00F2727A" w:rsidP="00F2727A">
    <w:pPr>
      <w:pStyle w:val="Piedepgina"/>
      <w:jc w:val="center"/>
      <w:rPr>
        <w:sz w:val="20"/>
        <w:szCs w:val="20"/>
      </w:rPr>
    </w:pPr>
    <w:r w:rsidRPr="00F2727A">
      <w:rPr>
        <w:sz w:val="20"/>
        <w:szCs w:val="20"/>
      </w:rPr>
      <w:t>Instituto de Humanidades y Ciencias Sociales</w:t>
    </w:r>
  </w:p>
  <w:p w:rsidR="00F2727A" w:rsidRPr="008A5C37" w:rsidRDefault="00F2727A" w:rsidP="008A5C37">
    <w:pPr>
      <w:pStyle w:val="Piedepgina"/>
      <w:rPr>
        <w:rFonts w:cs="Helvetica"/>
        <w:color w:val="A5A5A5"/>
        <w:sz w:val="16"/>
        <w:szCs w:val="16"/>
      </w:rPr>
    </w:pPr>
    <w:r w:rsidRPr="00F2727A">
      <w:rPr>
        <w:sz w:val="16"/>
        <w:szCs w:val="16"/>
      </w:rPr>
      <w:t>Sede-Facultad de Humanidades y Ciencias-FHUC. Ciudad Universitaria - Paraje El Pozo. (3000) - Santa Fe. Argentina</w:t>
    </w:r>
    <w:r w:rsidR="008A5C37">
      <w:rPr>
        <w:rStyle w:val="apple-converted-space"/>
        <w:rFonts w:cs="Helvetica"/>
        <w:color w:val="A5A5A5"/>
        <w:sz w:val="16"/>
        <w:szCs w:val="16"/>
      </w:rPr>
      <w:t xml:space="preserve">. </w:t>
    </w:r>
    <w:r w:rsidRPr="00F2727A">
      <w:rPr>
        <w:sz w:val="16"/>
        <w:szCs w:val="16"/>
      </w:rPr>
      <w:t>Sede-Facultad de Ciencias Jurídicas y Sociales-FCJS-Cándido Pujato 2751. (300</w:t>
    </w:r>
    <w:r>
      <w:rPr>
        <w:sz w:val="16"/>
        <w:szCs w:val="16"/>
      </w:rPr>
      <w:t>0</w:t>
    </w:r>
    <w:r w:rsidR="000F61BE">
      <w:rPr>
        <w:sz w:val="16"/>
        <w:szCs w:val="16"/>
      </w:rPr>
      <w:t>) Santa Fe. Santa Fe. Argentina -</w:t>
    </w:r>
    <w:hyperlink r:id="rId1" w:tgtFrame="_blank" w:history="1">
      <w:r w:rsidRPr="00F2727A">
        <w:rPr>
          <w:rStyle w:val="Hipervnculo"/>
          <w:color w:val="36525D"/>
          <w:sz w:val="16"/>
          <w:szCs w:val="16"/>
        </w:rPr>
        <w:t>http://www.ihucso.conicet.gob.ar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34C" w:rsidRDefault="00BE23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3DC" w:rsidRDefault="002613DC" w:rsidP="00641DB0">
      <w:r>
        <w:separator/>
      </w:r>
    </w:p>
  </w:footnote>
  <w:footnote w:type="continuationSeparator" w:id="1">
    <w:p w:rsidR="002613DC" w:rsidRDefault="002613DC" w:rsidP="00641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34C" w:rsidRDefault="00BE234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DB0" w:rsidRDefault="00E478C0" w:rsidP="000B3B42">
    <w:pPr>
      <w:pStyle w:val="Encabezado"/>
      <w:pBdr>
        <w:top w:val="single" w:sz="2" w:space="1" w:color="auto"/>
      </w:pBdr>
      <w:spacing w:after="40"/>
      <w:rPr>
        <w:i/>
        <w:noProof/>
        <w:sz w:val="16"/>
        <w:szCs w:val="16"/>
        <w:lang w:eastAsia="es-ES"/>
      </w:rPr>
    </w:pPr>
    <w:r w:rsidRPr="00E478C0">
      <w:rPr>
        <w:rFonts w:cstheme="minorHAnsi"/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8" type="#_x0000_t202" style="position:absolute;margin-left:235.85pt;margin-top:-19.65pt;width:231.55pt;height:20.9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" filled="f" stroked="f">
          <v:textbox>
            <w:txbxContent>
              <w:p w:rsidR="00641DB0" w:rsidRDefault="00BE234C" w:rsidP="00641DB0">
                <w:pPr>
                  <w:pStyle w:val="Encabezado"/>
                  <w:contextualSpacing/>
                </w:pPr>
                <w:r>
                  <w:rPr>
                    <w:rFonts w:cstheme="minorHAnsi"/>
                    <w:i/>
                    <w:spacing w:val="4"/>
                    <w:sz w:val="18"/>
                    <w:szCs w:val="18"/>
                  </w:rPr>
                  <w:t xml:space="preserve">“2018 </w:t>
                </w:r>
                <w:r w:rsidR="00641DB0" w:rsidRPr="006256EA">
                  <w:rPr>
                    <w:rFonts w:cstheme="minorHAnsi"/>
                    <w:i/>
                    <w:spacing w:val="4"/>
                    <w:sz w:val="18"/>
                    <w:szCs w:val="18"/>
                  </w:rPr>
                  <w:t>- Año de</w:t>
                </w:r>
                <w:r>
                  <w:rPr>
                    <w:rFonts w:cstheme="minorHAnsi"/>
                    <w:i/>
                    <w:spacing w:val="4"/>
                    <w:sz w:val="18"/>
                    <w:szCs w:val="18"/>
                  </w:rPr>
                  <w:t>l Centenario de la Reforma Universitaria</w:t>
                </w:r>
                <w:r w:rsidR="00641DB0">
                  <w:rPr>
                    <w:rFonts w:cstheme="minorHAnsi"/>
                    <w:i/>
                    <w:spacing w:val="4"/>
                    <w:sz w:val="18"/>
                    <w:szCs w:val="18"/>
                  </w:rPr>
                  <w:t>”</w:t>
                </w:r>
              </w:p>
            </w:txbxContent>
          </v:textbox>
        </v:shape>
      </w:pict>
    </w:r>
    <w:r w:rsidRPr="00E478C0">
      <w:rPr>
        <w:b/>
        <w:noProof/>
        <w:color w:val="0070C0"/>
        <w:sz w:val="19"/>
        <w:szCs w:val="19"/>
        <w:lang w:val="pt-BR" w:eastAsia="pt-BR"/>
      </w:rPr>
      <w:pict>
        <v:shape id="_x0000_s4097" type="#_x0000_t202" style="position:absolute;margin-left:252.05pt;margin-top:2.35pt;width:208.1pt;height:29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" filled="f" stroked="f">
          <v:textbox>
            <w:txbxContent>
              <w:p w:rsidR="00641DB0" w:rsidRDefault="00705677" w:rsidP="00641DB0">
                <w:pPr>
                  <w:pStyle w:val="Piedepgina"/>
                  <w:jc w:val="center"/>
                  <w:rPr>
                    <w:b/>
                    <w:color w:val="3287CE"/>
                    <w:sz w:val="19"/>
                    <w:szCs w:val="19"/>
                  </w:rPr>
                </w:pPr>
                <w:r>
                  <w:rPr>
                    <w:b/>
                    <w:color w:val="3287CE"/>
                    <w:sz w:val="19"/>
                    <w:szCs w:val="19"/>
                  </w:rPr>
                  <w:t>Instituto de Humanidades y Ciencias Sociales</w:t>
                </w:r>
              </w:p>
              <w:p w:rsidR="00705677" w:rsidRPr="009810F7" w:rsidRDefault="00705677" w:rsidP="00641DB0">
                <w:pPr>
                  <w:pStyle w:val="Piedepgina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color w:val="3287CE"/>
                    <w:sz w:val="19"/>
                    <w:szCs w:val="19"/>
                  </w:rPr>
                  <w:t>Universidad Nacional del Litoral- CONICET</w:t>
                </w:r>
              </w:p>
            </w:txbxContent>
          </v:textbox>
        </v:shape>
      </w:pict>
    </w:r>
  </w:p>
  <w:p w:rsidR="00641DB0" w:rsidRDefault="00705677" w:rsidP="000B273D">
    <w:pPr>
      <w:pStyle w:val="Encabezado"/>
      <w:rPr>
        <w:i/>
        <w:noProof/>
        <w:sz w:val="16"/>
        <w:szCs w:val="16"/>
        <w:lang w:eastAsia="es-ES"/>
      </w:rPr>
    </w:pPr>
    <w:r>
      <w:rPr>
        <w:i/>
        <w:noProof/>
        <w:sz w:val="16"/>
        <w:szCs w:val="16"/>
        <w:lang w:val="es-AR" w:eastAsia="es-AR"/>
      </w:rPr>
      <w:drawing>
        <wp:inline distT="0" distB="0" distL="0" distR="0">
          <wp:extent cx="2821882" cy="954157"/>
          <wp:effectExtent l="19050" t="0" r="0" b="0"/>
          <wp:docPr id="1" name="0 Imagen" descr="Imagen IHUCSO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IHUCSO-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8854" cy="953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273D" w:rsidRDefault="000B273D" w:rsidP="00915B4E">
    <w:pPr>
      <w:pBdr>
        <w:bottom w:val="single" w:sz="2" w:space="1" w:color="auto"/>
      </w:pBdr>
      <w:tabs>
        <w:tab w:val="left" w:pos="219"/>
        <w:tab w:val="right" w:pos="9070"/>
      </w:tabs>
      <w:spacing w:after="120"/>
      <w:rPr>
        <w:rFonts w:asciiTheme="minorHAnsi" w:hAnsiTheme="minorHAnsi" w:cstheme="minorHAnsi"/>
        <w:color w:val="000000" w:themeColor="text1"/>
        <w:sz w:val="18"/>
        <w:szCs w:val="18"/>
      </w:rPr>
    </w:pPr>
  </w:p>
  <w:p w:rsidR="000B273D" w:rsidRPr="005F6C84" w:rsidRDefault="000B273D" w:rsidP="000B273D">
    <w:pPr>
      <w:pBdr>
        <w:bottom w:val="single" w:sz="2" w:space="1" w:color="auto"/>
      </w:pBdr>
      <w:jc w:val="right"/>
      <w:rPr>
        <w:rFonts w:asciiTheme="minorHAnsi" w:hAnsiTheme="minorHAnsi" w:cstheme="minorHAnsi"/>
        <w:color w:val="000000" w:themeColor="text1"/>
        <w:sz w:val="4"/>
        <w:szCs w:val="4"/>
      </w:rPr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34C" w:rsidRDefault="00BE23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2020A"/>
    <w:multiLevelType w:val="hybridMultilevel"/>
    <w:tmpl w:val="C8FC1D8A"/>
    <w:lvl w:ilvl="0" w:tplc="2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41DB0"/>
    <w:rsid w:val="00026283"/>
    <w:rsid w:val="000B273D"/>
    <w:rsid w:val="000B3B42"/>
    <w:rsid w:val="000E01DC"/>
    <w:rsid w:val="000F61BE"/>
    <w:rsid w:val="00174817"/>
    <w:rsid w:val="0019600B"/>
    <w:rsid w:val="001A2ED8"/>
    <w:rsid w:val="001B596F"/>
    <w:rsid w:val="001D2D1E"/>
    <w:rsid w:val="0025304B"/>
    <w:rsid w:val="002613DC"/>
    <w:rsid w:val="00287E15"/>
    <w:rsid w:val="0029177C"/>
    <w:rsid w:val="002A13FD"/>
    <w:rsid w:val="002A5CB4"/>
    <w:rsid w:val="002B1B97"/>
    <w:rsid w:val="002B4189"/>
    <w:rsid w:val="00303B89"/>
    <w:rsid w:val="00363860"/>
    <w:rsid w:val="003C372E"/>
    <w:rsid w:val="003C5853"/>
    <w:rsid w:val="003D4FEC"/>
    <w:rsid w:val="00493680"/>
    <w:rsid w:val="00507339"/>
    <w:rsid w:val="00555665"/>
    <w:rsid w:val="0056730E"/>
    <w:rsid w:val="00584ECC"/>
    <w:rsid w:val="005F6C84"/>
    <w:rsid w:val="00641DB0"/>
    <w:rsid w:val="00705677"/>
    <w:rsid w:val="00707E96"/>
    <w:rsid w:val="007D645D"/>
    <w:rsid w:val="0088354D"/>
    <w:rsid w:val="008A3BD6"/>
    <w:rsid w:val="008A5C37"/>
    <w:rsid w:val="008C5B9E"/>
    <w:rsid w:val="008F32BE"/>
    <w:rsid w:val="00915B4E"/>
    <w:rsid w:val="009810F7"/>
    <w:rsid w:val="009B31FD"/>
    <w:rsid w:val="009B3B68"/>
    <w:rsid w:val="009D7E62"/>
    <w:rsid w:val="00AB1944"/>
    <w:rsid w:val="00AF2A7D"/>
    <w:rsid w:val="00B43F9E"/>
    <w:rsid w:val="00B5667C"/>
    <w:rsid w:val="00B803AB"/>
    <w:rsid w:val="00BE234C"/>
    <w:rsid w:val="00BE4E6C"/>
    <w:rsid w:val="00C82EED"/>
    <w:rsid w:val="00C930BA"/>
    <w:rsid w:val="00CC75AE"/>
    <w:rsid w:val="00D54037"/>
    <w:rsid w:val="00D77C87"/>
    <w:rsid w:val="00E442C9"/>
    <w:rsid w:val="00E478C0"/>
    <w:rsid w:val="00ED1767"/>
    <w:rsid w:val="00F24CEF"/>
    <w:rsid w:val="00F2727A"/>
    <w:rsid w:val="00F357E8"/>
    <w:rsid w:val="00FA701F"/>
    <w:rsid w:val="00FD1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41D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641DB0"/>
  </w:style>
  <w:style w:type="paragraph" w:styleId="Piedepgina">
    <w:name w:val="footer"/>
    <w:basedOn w:val="Normal"/>
    <w:link w:val="PiedepginaCar"/>
    <w:uiPriority w:val="99"/>
    <w:unhideWhenUsed/>
    <w:rsid w:val="00641D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41DB0"/>
  </w:style>
  <w:style w:type="paragraph" w:styleId="Textodeglobo">
    <w:name w:val="Balloon Text"/>
    <w:basedOn w:val="Normal"/>
    <w:link w:val="TextodegloboCar"/>
    <w:uiPriority w:val="99"/>
    <w:semiHidden/>
    <w:unhideWhenUsed/>
    <w:rsid w:val="00641DB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DB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1B596F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2727A"/>
  </w:style>
  <w:style w:type="paragraph" w:styleId="Prrafodelista">
    <w:name w:val="List Paragraph"/>
    <w:basedOn w:val="Normal"/>
    <w:uiPriority w:val="34"/>
    <w:qFormat/>
    <w:rsid w:val="008C5B9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hucso.conicet.gob.a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Secretaria-CCT</dc:creator>
  <cp:lastModifiedBy>Usuario</cp:lastModifiedBy>
  <cp:revision>9</cp:revision>
  <cp:lastPrinted>2017-01-10T14:36:00Z</cp:lastPrinted>
  <dcterms:created xsi:type="dcterms:W3CDTF">2018-03-16T12:51:00Z</dcterms:created>
  <dcterms:modified xsi:type="dcterms:W3CDTF">2018-03-16T14:59:00Z</dcterms:modified>
</cp:coreProperties>
</file>