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F7" w:rsidRPr="00FD1045" w:rsidRDefault="009810F7" w:rsidP="00EF1DDB">
      <w:pPr>
        <w:spacing w:before="100" w:beforeAutospacing="1" w:line="360" w:lineRule="auto"/>
        <w:jc w:val="both"/>
        <w:rPr>
          <w:lang w:val="es-AR"/>
        </w:rPr>
      </w:pPr>
    </w:p>
    <w:p w:rsidR="00507339" w:rsidRPr="00FD1045" w:rsidRDefault="00021F86" w:rsidP="00EF1DDB">
      <w:pPr>
        <w:spacing w:before="100" w:beforeAutospacing="1" w:line="360" w:lineRule="auto"/>
        <w:jc w:val="right"/>
        <w:rPr>
          <w:lang w:val="es-AR"/>
        </w:rPr>
      </w:pPr>
      <w:r>
        <w:rPr>
          <w:lang w:val="es-AR"/>
        </w:rPr>
        <w:t>Acta Nº</w:t>
      </w:r>
      <w:r w:rsidR="001351B5">
        <w:rPr>
          <w:lang w:val="es-AR"/>
        </w:rPr>
        <w:t>6</w:t>
      </w:r>
    </w:p>
    <w:p w:rsidR="00507339" w:rsidRPr="00FD1045" w:rsidRDefault="00E9042A" w:rsidP="00EF1DDB">
      <w:pPr>
        <w:spacing w:before="100" w:beforeAutospacing="1" w:line="360" w:lineRule="auto"/>
        <w:jc w:val="right"/>
        <w:rPr>
          <w:lang w:val="es-AR"/>
        </w:rPr>
      </w:pPr>
      <w:r>
        <w:rPr>
          <w:lang w:val="es-AR"/>
        </w:rPr>
        <w:t>Santa Fe, 05</w:t>
      </w:r>
      <w:r w:rsidR="00E9575C">
        <w:rPr>
          <w:lang w:val="es-AR"/>
        </w:rPr>
        <w:t xml:space="preserve"> </w:t>
      </w:r>
      <w:r w:rsidR="00507339" w:rsidRPr="00FD1045">
        <w:rPr>
          <w:lang w:val="es-AR"/>
        </w:rPr>
        <w:t>de</w:t>
      </w:r>
      <w:r w:rsidR="00021F86">
        <w:rPr>
          <w:lang w:val="es-AR"/>
        </w:rPr>
        <w:t xml:space="preserve"> </w:t>
      </w:r>
      <w:r w:rsidR="00E9575C">
        <w:rPr>
          <w:lang w:val="es-AR"/>
        </w:rPr>
        <w:t xml:space="preserve"> ju</w:t>
      </w:r>
      <w:r>
        <w:rPr>
          <w:lang w:val="es-AR"/>
        </w:rPr>
        <w:t>l</w:t>
      </w:r>
      <w:r w:rsidR="00E9575C">
        <w:rPr>
          <w:lang w:val="es-AR"/>
        </w:rPr>
        <w:t>io</w:t>
      </w:r>
      <w:r w:rsidR="00507339" w:rsidRPr="00FD1045">
        <w:rPr>
          <w:lang w:val="es-AR"/>
        </w:rPr>
        <w:t xml:space="preserve"> de 2018</w:t>
      </w:r>
    </w:p>
    <w:p w:rsidR="00507339" w:rsidRDefault="00021F86" w:rsidP="00EF1DDB">
      <w:pPr>
        <w:spacing w:before="100" w:beforeAutospacing="1" w:line="360" w:lineRule="auto"/>
        <w:jc w:val="both"/>
        <w:rPr>
          <w:lang w:val="es-AR"/>
        </w:rPr>
      </w:pPr>
      <w:r>
        <w:rPr>
          <w:lang w:val="es-AR"/>
        </w:rPr>
        <w:t>A las 10</w:t>
      </w:r>
      <w:r w:rsidR="00AF2A7D" w:rsidRPr="00FD1045">
        <w:rPr>
          <w:lang w:val="es-AR"/>
        </w:rPr>
        <w:t>:</w:t>
      </w:r>
      <w:r w:rsidR="00E9042A">
        <w:rPr>
          <w:lang w:val="es-AR"/>
        </w:rPr>
        <w:t>45 horas del día 05</w:t>
      </w:r>
      <w:r w:rsidR="00AF2A7D" w:rsidRPr="00FD1045">
        <w:rPr>
          <w:lang w:val="es-AR"/>
        </w:rPr>
        <w:t xml:space="preserve"> de </w:t>
      </w:r>
      <w:r w:rsidR="0029591C">
        <w:rPr>
          <w:lang w:val="es-AR"/>
        </w:rPr>
        <w:t>ju</w:t>
      </w:r>
      <w:r w:rsidR="00E9042A">
        <w:rPr>
          <w:lang w:val="es-AR"/>
        </w:rPr>
        <w:t>l</w:t>
      </w:r>
      <w:r w:rsidR="0029591C">
        <w:rPr>
          <w:lang w:val="es-AR"/>
        </w:rPr>
        <w:t>io</w:t>
      </w:r>
      <w:r w:rsidR="00AF2A7D" w:rsidRPr="00FD1045">
        <w:rPr>
          <w:lang w:val="es-AR"/>
        </w:rPr>
        <w:t xml:space="preserve"> de</w:t>
      </w:r>
      <w:r w:rsidR="0029591C">
        <w:rPr>
          <w:lang w:val="es-AR"/>
        </w:rPr>
        <w:t xml:space="preserve"> 2018 se da inicio a la </w:t>
      </w:r>
      <w:r w:rsidR="00AF2A7D" w:rsidRPr="00FD1045">
        <w:rPr>
          <w:lang w:val="es-AR"/>
        </w:rPr>
        <w:t>reunión</w:t>
      </w:r>
      <w:r w:rsidR="0029591C">
        <w:rPr>
          <w:lang w:val="es-AR"/>
        </w:rPr>
        <w:t xml:space="preserve"> ordinaria</w:t>
      </w:r>
      <w:r w:rsidR="00AF2A7D" w:rsidRPr="00FD1045">
        <w:rPr>
          <w:lang w:val="es-AR"/>
        </w:rPr>
        <w:t xml:space="preserve"> del Consejo Directivo del Instituto de Humanidades y Ciencias Sociales del Litoral</w:t>
      </w:r>
      <w:r w:rsidR="007D645D">
        <w:rPr>
          <w:lang w:val="es-AR"/>
        </w:rPr>
        <w:t xml:space="preserve"> UNL CONICET</w:t>
      </w:r>
      <w:r w:rsidR="00AF2A7D" w:rsidRPr="00FD1045">
        <w:rPr>
          <w:lang w:val="es-AR"/>
        </w:rPr>
        <w:t xml:space="preserve"> presidida por el Director Dr. Víctor Ramiro Fernández y los Siguientes miembros del Consejo Directivo:</w:t>
      </w:r>
    </w:p>
    <w:p w:rsidR="00E9042A" w:rsidRDefault="00E9042A" w:rsidP="00EF1DDB">
      <w:pPr>
        <w:spacing w:before="100" w:beforeAutospacing="1" w:line="360" w:lineRule="auto"/>
        <w:jc w:val="both"/>
        <w:rPr>
          <w:lang w:val="es-AR"/>
        </w:rPr>
      </w:pPr>
      <w:r>
        <w:rPr>
          <w:lang w:val="es-AR"/>
        </w:rPr>
        <w:t>Dr. Arce, Rafael</w:t>
      </w:r>
    </w:p>
    <w:p w:rsidR="0029591C" w:rsidRDefault="0029591C" w:rsidP="00EF1DDB">
      <w:pPr>
        <w:spacing w:before="100" w:beforeAutospacing="1" w:line="360" w:lineRule="auto"/>
        <w:jc w:val="both"/>
        <w:rPr>
          <w:lang w:val="es-AR"/>
        </w:rPr>
      </w:pPr>
      <w:r>
        <w:rPr>
          <w:lang w:val="es-AR"/>
        </w:rPr>
        <w:t>Dra. Bacolla, Natacha</w:t>
      </w:r>
    </w:p>
    <w:p w:rsidR="00E9042A" w:rsidRDefault="00E9042A" w:rsidP="00EF1DDB">
      <w:pPr>
        <w:spacing w:before="100" w:beforeAutospacing="1" w:line="360" w:lineRule="auto"/>
        <w:jc w:val="both"/>
        <w:rPr>
          <w:lang w:val="es-AR"/>
        </w:rPr>
      </w:pPr>
      <w:r>
        <w:rPr>
          <w:lang w:val="es-AR"/>
        </w:rPr>
        <w:t>Dra. Chialva, Ivana</w:t>
      </w:r>
    </w:p>
    <w:p w:rsidR="00E9042A" w:rsidRDefault="00E9042A" w:rsidP="00EF1DDB">
      <w:pPr>
        <w:spacing w:before="100" w:beforeAutospacing="1" w:line="360" w:lineRule="auto"/>
        <w:jc w:val="both"/>
        <w:rPr>
          <w:lang w:val="es-AR"/>
        </w:rPr>
      </w:pPr>
      <w:r>
        <w:rPr>
          <w:lang w:val="es-AR"/>
        </w:rPr>
        <w:t>Dra. Delfino, Andrea</w:t>
      </w:r>
    </w:p>
    <w:p w:rsidR="0029591C" w:rsidRDefault="0029591C" w:rsidP="00EF1DDB">
      <w:pPr>
        <w:spacing w:before="100" w:beforeAutospacing="1" w:line="360" w:lineRule="auto"/>
        <w:jc w:val="both"/>
        <w:rPr>
          <w:lang w:val="es-AR"/>
        </w:rPr>
      </w:pPr>
      <w:r>
        <w:rPr>
          <w:lang w:val="es-AR"/>
        </w:rPr>
        <w:t>Dra. García Puente, Jimena</w:t>
      </w:r>
    </w:p>
    <w:p w:rsidR="00E9042A" w:rsidRDefault="00E9042A" w:rsidP="00EF1DDB">
      <w:pPr>
        <w:spacing w:before="100" w:beforeAutospacing="1" w:line="360" w:lineRule="auto"/>
        <w:jc w:val="both"/>
        <w:rPr>
          <w:lang w:val="es-AR"/>
        </w:rPr>
      </w:pPr>
      <w:r>
        <w:rPr>
          <w:lang w:val="es-AR"/>
        </w:rPr>
        <w:t>Dr. Mié, Fabián</w:t>
      </w:r>
    </w:p>
    <w:p w:rsidR="0029591C" w:rsidRDefault="0029591C" w:rsidP="00EF1DDB">
      <w:pPr>
        <w:spacing w:before="100" w:beforeAutospacing="1" w:line="360" w:lineRule="auto"/>
        <w:jc w:val="both"/>
        <w:rPr>
          <w:lang w:val="es-AR"/>
        </w:rPr>
      </w:pPr>
      <w:r>
        <w:rPr>
          <w:lang w:val="es-AR"/>
        </w:rPr>
        <w:t>Representante de Becarios: Acebal, Anahí</w:t>
      </w:r>
      <w:r w:rsidR="00BE0DDA">
        <w:rPr>
          <w:lang w:val="es-AR"/>
        </w:rPr>
        <w:t>.</w:t>
      </w:r>
    </w:p>
    <w:p w:rsidR="00BE0DDA" w:rsidRDefault="00BE0DDA" w:rsidP="00EF1DDB">
      <w:pPr>
        <w:spacing w:before="100" w:beforeAutospacing="1" w:line="360" w:lineRule="auto"/>
        <w:jc w:val="both"/>
        <w:rPr>
          <w:lang w:val="es-AR"/>
        </w:rPr>
      </w:pPr>
      <w:r>
        <w:rPr>
          <w:lang w:val="es-AR"/>
        </w:rPr>
        <w:t>Ausente con aviso: Dra. Carrió, Cintia.</w:t>
      </w:r>
    </w:p>
    <w:p w:rsidR="00D12A56" w:rsidRDefault="0029591C" w:rsidP="00EF1DDB">
      <w:pPr>
        <w:spacing w:before="100" w:beforeAutospacing="1" w:line="360" w:lineRule="auto"/>
        <w:jc w:val="both"/>
        <w:rPr>
          <w:lang w:val="es-AR"/>
        </w:rPr>
      </w:pPr>
      <w:r>
        <w:rPr>
          <w:lang w:val="es-AR"/>
        </w:rPr>
        <w:t>Ausentes sin Aviso</w:t>
      </w:r>
      <w:r w:rsidR="00E9042A">
        <w:rPr>
          <w:lang w:val="es-AR"/>
        </w:rPr>
        <w:t>: Dr</w:t>
      </w:r>
      <w:r>
        <w:rPr>
          <w:lang w:val="es-AR"/>
        </w:rPr>
        <w:t>. Sozzo, Gonzalo</w:t>
      </w:r>
      <w:r w:rsidR="00BE0DDA">
        <w:rPr>
          <w:lang w:val="es-AR"/>
        </w:rPr>
        <w:t>.</w:t>
      </w:r>
    </w:p>
    <w:p w:rsidR="00820320" w:rsidRDefault="00853B85" w:rsidP="00EF1DDB">
      <w:pPr>
        <w:spacing w:before="100" w:beforeAutospacing="1" w:line="360" w:lineRule="auto"/>
        <w:jc w:val="both"/>
        <w:rPr>
          <w:lang w:val="es-AR"/>
        </w:rPr>
      </w:pPr>
      <w:r>
        <w:rPr>
          <w:lang w:val="es-AR"/>
        </w:rPr>
        <w:t>Se considera necesario fijar criterios y mecanismos homogéneos para el ingreso de investigadores. El pase de los becarios es automático una vez que haya ingresado el investigador.</w:t>
      </w:r>
    </w:p>
    <w:p w:rsidR="00853B85" w:rsidRPr="00820320" w:rsidRDefault="00853B85" w:rsidP="00EF1DDB">
      <w:pPr>
        <w:spacing w:before="100" w:beforeAutospacing="1" w:line="360" w:lineRule="auto"/>
        <w:jc w:val="both"/>
        <w:rPr>
          <w:lang w:val="es-AR"/>
        </w:rPr>
      </w:pPr>
      <w:r w:rsidRPr="00853B85">
        <w:rPr>
          <w:lang w:val="es-AR"/>
        </w:rPr>
        <w:lastRenderedPageBreak/>
        <w:t xml:space="preserve">Tratamiento del punto Nº1 de la Orden del Día: </w:t>
      </w:r>
      <w:r w:rsidRPr="00853B85">
        <w:t>Delimitación de líneas y grupos del IHuCSo: Criterios definitivos y formas de funcionamiento.</w:t>
      </w:r>
      <w:r>
        <w:t xml:space="preserve"> </w:t>
      </w:r>
      <w:r w:rsidR="00CD16DC">
        <w:t xml:space="preserve">Se pone en conocimiento el trabajo realizado hasta el momento por diferentes grupos respecto de las líneas, grupos y ejes. </w:t>
      </w:r>
    </w:p>
    <w:p w:rsidR="00CD16DC" w:rsidRDefault="00CD16DC" w:rsidP="00EF1DDB">
      <w:pPr>
        <w:spacing w:before="100" w:beforeAutospacing="1" w:line="360" w:lineRule="auto"/>
        <w:jc w:val="both"/>
      </w:pPr>
      <w:r>
        <w:t>La Dra. Adriana Gonzalo, comenta el trabajo elaborado por los miembros del área de Filosofía. La línea que articulara los diferentes grupos se denominará “La problemática del conocimiento y sus implicancias prácticas”. Dentro de la línea de investigación hay tres grupos: 1) Investigaciones en Filosofía Antigua y Medieval; 2) Investigación en Filosofía Moderna e Ilustración y 3) Investigaciones en Lógica y Epistemología. Estos tres grupos entrarían dentro de la denominación grupos consolidados. Posiblemente, también puedan incluir un grupo más en condición de grupo en formación</w:t>
      </w:r>
      <w:r w:rsidR="00707627">
        <w:t>.</w:t>
      </w:r>
    </w:p>
    <w:p w:rsidR="00707627" w:rsidRDefault="00707627" w:rsidP="00EF1DDB">
      <w:pPr>
        <w:spacing w:before="100" w:beforeAutospacing="1" w:line="360" w:lineRule="auto"/>
        <w:jc w:val="both"/>
      </w:pPr>
      <w:r>
        <w:t xml:space="preserve">En cuanto al área de Letras y Literatura, el nombre no está consensuado, siendo posible “Importación y traducción de las literaturas y las teorías”.  Hasta el momento, se plantea la posibilidad de que la línea esté formada por un grupo consolidado y por 1 ó 2 grupos en formación. </w:t>
      </w:r>
    </w:p>
    <w:p w:rsidR="00855FDA" w:rsidRDefault="00855FDA" w:rsidP="00EF1DDB">
      <w:pPr>
        <w:spacing w:before="100" w:beforeAutospacing="1" w:line="360" w:lineRule="auto"/>
        <w:jc w:val="both"/>
      </w:pPr>
      <w:r>
        <w:t xml:space="preserve">El grupo de Investigaciones sobre Desarrollo, Estado y Políticas Públicas trabajara articulado en la línea Espacio, Estado y Desarrollo. Existen posibilidades que esta línea sea compartida por los integrantes del grupo de Economía (2 grupos diferentes articulados por la misma línea). </w:t>
      </w:r>
    </w:p>
    <w:p w:rsidR="00060E69" w:rsidRDefault="00855FDA" w:rsidP="00EF1DDB">
      <w:pPr>
        <w:spacing w:before="100" w:beforeAutospacing="1" w:line="360" w:lineRule="auto"/>
        <w:jc w:val="both"/>
      </w:pPr>
      <w:r>
        <w:t>El área de Historia trabajará con la línea Interdisciplinaria de estudios socio</w:t>
      </w:r>
      <w:r w:rsidR="00DC58DD">
        <w:t>-</w:t>
      </w:r>
      <w:r>
        <w:t>históricos</w:t>
      </w:r>
      <w:r w:rsidR="00060E69">
        <w:t xml:space="preserve"> o Estudio interdisciplinario socio-histórico</w:t>
      </w:r>
      <w:r>
        <w:t>. Dentro de esta línea trabajaran 3 grupos</w:t>
      </w:r>
      <w:r w:rsidR="00DC58DD">
        <w:t>.</w:t>
      </w:r>
      <w:r w:rsidR="00060E69">
        <w:t xml:space="preserve"> 1) Sociedad y Cultura; 2) Política y Cultura; 3) Problemas socio-históricos contemporáneos.</w:t>
      </w:r>
    </w:p>
    <w:p w:rsidR="00060E69" w:rsidRDefault="00060E69" w:rsidP="00EF1DDB">
      <w:pPr>
        <w:spacing w:before="100" w:beforeAutospacing="1" w:line="360" w:lineRule="auto"/>
        <w:jc w:val="both"/>
      </w:pPr>
      <w:r>
        <w:t>Se considera oportuno buscar nominaciones comunes para las líneas: “Estudios sobre”, “Estudios en”</w:t>
      </w:r>
      <w:r w:rsidR="00820320">
        <w:t>.</w:t>
      </w:r>
    </w:p>
    <w:p w:rsidR="00060E69" w:rsidRDefault="00060E69" w:rsidP="00EF1DDB">
      <w:pPr>
        <w:spacing w:before="100" w:beforeAutospacing="1" w:line="360" w:lineRule="auto"/>
        <w:jc w:val="both"/>
      </w:pPr>
      <w:r>
        <w:t xml:space="preserve">El director pone en conocimiento la situación de los distintos edificios institucionales. Acerca de esto comenta que en la sede de FCJS, se están llevando a cabo diferentes arreglos por filtraciones y humedad. El costo de la obra se estima en $20.000. En cuanto a la sede de </w:t>
      </w:r>
      <w:r>
        <w:lastRenderedPageBreak/>
        <w:t xml:space="preserve">FHUC, el Arquitecto Marcelo Saba comenzó a realizar modificaciones sin presentar un proyecto de construcción. </w:t>
      </w:r>
    </w:p>
    <w:p w:rsidR="00682895" w:rsidRDefault="00060E69" w:rsidP="00EF1DDB">
      <w:pPr>
        <w:spacing w:before="100" w:beforeAutospacing="1" w:line="360" w:lineRule="auto"/>
        <w:jc w:val="both"/>
      </w:pPr>
      <w:r>
        <w:t xml:space="preserve">Tratamiento del Punto Nº 2 de la Orden del Día: Jornada de Puesta en Común: Fecha y modalidad de funcionamiento. </w:t>
      </w:r>
      <w:r w:rsidR="00682895">
        <w:t>Posible fecha: fines de agosto.</w:t>
      </w:r>
    </w:p>
    <w:p w:rsidR="00060E69" w:rsidRDefault="00682895" w:rsidP="00EF1DDB">
      <w:pPr>
        <w:spacing w:before="100" w:beforeAutospacing="1" w:line="360" w:lineRule="auto"/>
        <w:jc w:val="both"/>
      </w:pPr>
      <w:r>
        <w:t>Tratamiento del Punto Nº 3 de la Orden del Día: Comité de Ética: Proyectos. Se pone en conocimiento que el CCT, a través de su Consejo Directivo, aprobó que todos los proyectos, planes de beca, servicios, que tengan como beneficiario al CONICET deben ser aprobados por el Comité de Ética (no va el proyecto, sino una ficha).</w:t>
      </w:r>
    </w:p>
    <w:p w:rsidR="00682895" w:rsidRDefault="00682895" w:rsidP="00EF1DDB">
      <w:pPr>
        <w:spacing w:before="100" w:beforeAutospacing="1" w:line="360" w:lineRule="auto"/>
        <w:jc w:val="both"/>
      </w:pPr>
      <w:r>
        <w:t>Tratamiento del Punto Nº 4: Situación salarial de los becarios: La representante de los becarios, Lic. Anahí Acebal, informa al Consejo Directivo que la beca</w:t>
      </w:r>
      <w:r w:rsidR="00EF1DDB">
        <w:t xml:space="preserve"> doctoral no obtuvo un aumento. Por lo tanto solicita al Consejo Directivo que avale la nota presentada por los becarios, poniendo en conocimiento la situación actual que atraviesan.</w:t>
      </w:r>
    </w:p>
    <w:p w:rsidR="00EF1DDB" w:rsidRDefault="00EF1DDB" w:rsidP="00EF1DDB">
      <w:pPr>
        <w:spacing w:before="100" w:beforeAutospacing="1" w:line="360" w:lineRule="auto"/>
        <w:jc w:val="both"/>
      </w:pPr>
      <w:r>
        <w:t xml:space="preserve">Se establece avalar el pedido de los becarios e incluir la situación de los investigadores, quienes solo han recibido un aumento del 15% quienes cobran menos de $40.000 brutos. </w:t>
      </w:r>
    </w:p>
    <w:p w:rsidR="00EF1DDB" w:rsidRDefault="00EF1DDB" w:rsidP="00EF1DDB">
      <w:pPr>
        <w:spacing w:before="100" w:beforeAutospacing="1" w:line="360" w:lineRule="auto"/>
        <w:jc w:val="both"/>
      </w:pPr>
      <w:r>
        <w:t xml:space="preserve">A las 12:50 horas se da por finalizada la reunión. </w:t>
      </w:r>
    </w:p>
    <w:p w:rsidR="00682895" w:rsidRDefault="00682895" w:rsidP="00EF1DDB">
      <w:pPr>
        <w:spacing w:before="100" w:beforeAutospacing="1" w:line="360" w:lineRule="auto"/>
        <w:jc w:val="both"/>
      </w:pPr>
    </w:p>
    <w:p w:rsidR="00060E69" w:rsidRPr="00853B85" w:rsidRDefault="00060E69" w:rsidP="00EF1DDB">
      <w:pPr>
        <w:spacing w:before="100" w:beforeAutospacing="1" w:line="360" w:lineRule="auto"/>
        <w:jc w:val="both"/>
      </w:pPr>
    </w:p>
    <w:p w:rsidR="00853B85" w:rsidRPr="00853B85" w:rsidRDefault="00853B85" w:rsidP="00EF1DDB">
      <w:pPr>
        <w:spacing w:before="100" w:beforeAutospacing="1" w:line="360" w:lineRule="auto"/>
        <w:jc w:val="both"/>
      </w:pPr>
    </w:p>
    <w:p w:rsidR="00853B85" w:rsidRPr="00853B85" w:rsidRDefault="00853B85" w:rsidP="00EF1DDB">
      <w:pPr>
        <w:spacing w:before="100" w:beforeAutospacing="1" w:line="360" w:lineRule="auto"/>
        <w:jc w:val="both"/>
        <w:rPr>
          <w:lang w:val="es-AR"/>
        </w:rPr>
      </w:pPr>
      <w:r>
        <w:rPr>
          <w:lang w:val="es-AR"/>
        </w:rPr>
        <w:t xml:space="preserve"> </w:t>
      </w:r>
    </w:p>
    <w:p w:rsidR="00C53A89" w:rsidRPr="00432DD7" w:rsidRDefault="00C53A89" w:rsidP="00EF1DDB">
      <w:pPr>
        <w:spacing w:before="100" w:beforeAutospacing="1" w:line="360" w:lineRule="auto"/>
        <w:jc w:val="both"/>
      </w:pPr>
    </w:p>
    <w:p w:rsidR="002A5CB4" w:rsidRPr="00FD1045" w:rsidRDefault="002A5CB4" w:rsidP="00EF1DDB">
      <w:pPr>
        <w:spacing w:before="100" w:beforeAutospacing="1" w:line="360" w:lineRule="auto"/>
        <w:jc w:val="both"/>
        <w:rPr>
          <w:lang w:val="es-AR"/>
        </w:rPr>
      </w:pPr>
    </w:p>
    <w:sectPr w:rsidR="002A5CB4" w:rsidRPr="00FD1045" w:rsidSect="00915B4E">
      <w:headerReference w:type="even" r:id="rId8"/>
      <w:headerReference w:type="default" r:id="rId9"/>
      <w:footerReference w:type="even" r:id="rId10"/>
      <w:footerReference w:type="default" r:id="rId11"/>
      <w:headerReference w:type="first" r:id="rId12"/>
      <w:footerReference w:type="first" r:id="rId13"/>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66E" w:rsidRDefault="000C266E" w:rsidP="00641DB0">
      <w:r>
        <w:separator/>
      </w:r>
    </w:p>
  </w:endnote>
  <w:endnote w:type="continuationSeparator" w:id="1">
    <w:p w:rsidR="000C266E" w:rsidRDefault="000C266E" w:rsidP="00641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F2727A" w:rsidRPr="00F2727A" w:rsidRDefault="00F2727A" w:rsidP="00F2727A">
    <w:pPr>
      <w:pStyle w:val="Piedepgina"/>
      <w:jc w:val="center"/>
      <w:rPr>
        <w:sz w:val="20"/>
        <w:szCs w:val="20"/>
      </w:rPr>
    </w:pPr>
    <w:r w:rsidRPr="00F2727A">
      <w:rPr>
        <w:sz w:val="20"/>
        <w:szCs w:val="20"/>
      </w:rPr>
      <w:t>Instituto de Humanidades y Ciencias Sociales</w:t>
    </w:r>
  </w:p>
  <w:p w:rsidR="00F2727A" w:rsidRPr="008A5C37" w:rsidRDefault="00F2727A" w:rsidP="008A5C37">
    <w:pPr>
      <w:pStyle w:val="Piedepgina"/>
      <w:rPr>
        <w:rFonts w:cs="Helvetica"/>
        <w:color w:val="A5A5A5"/>
        <w:sz w:val="16"/>
        <w:szCs w:val="16"/>
      </w:rPr>
    </w:pPr>
    <w:r w:rsidRPr="00F2727A">
      <w:rPr>
        <w:sz w:val="16"/>
        <w:szCs w:val="16"/>
      </w:rPr>
      <w:t>Sede-Facultad de Humanidades y Ciencias-FHUC. Ciudad Universitaria - Paraje El Pozo. (3000) - Santa Fe. Argentina</w:t>
    </w:r>
    <w:r w:rsidR="008A5C37">
      <w:rPr>
        <w:rStyle w:val="apple-converted-space"/>
        <w:rFonts w:cs="Helvetica"/>
        <w:color w:val="A5A5A5"/>
        <w:sz w:val="16"/>
        <w:szCs w:val="16"/>
      </w:rPr>
      <w:t xml:space="preserve">. </w:t>
    </w:r>
    <w:r w:rsidRPr="00F2727A">
      <w:rPr>
        <w:sz w:val="16"/>
        <w:szCs w:val="16"/>
      </w:rPr>
      <w:t>Sede-Facultad de Ciencias Jurídicas y Sociales-FCJS-Cándido Pujato 2751. (300</w:t>
    </w:r>
    <w:r>
      <w:rPr>
        <w:sz w:val="16"/>
        <w:szCs w:val="16"/>
      </w:rPr>
      <w:t>0</w:t>
    </w:r>
    <w:r w:rsidR="000F61BE">
      <w:rPr>
        <w:sz w:val="16"/>
        <w:szCs w:val="16"/>
      </w:rPr>
      <w:t>) Santa Fe. Santa Fe. Argentina -</w:t>
    </w:r>
    <w:hyperlink r:id="rId1" w:tgtFrame="_blank" w:history="1">
      <w:r w:rsidRPr="00F2727A">
        <w:rPr>
          <w:rStyle w:val="Hipervnculo"/>
          <w:color w:val="36525D"/>
          <w:sz w:val="16"/>
          <w:szCs w:val="16"/>
        </w:rPr>
        <w:t>http://www.ihucso.conicet.gob.ar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66E" w:rsidRDefault="000C266E" w:rsidP="00641DB0">
      <w:r>
        <w:separator/>
      </w:r>
    </w:p>
  </w:footnote>
  <w:footnote w:type="continuationSeparator" w:id="1">
    <w:p w:rsidR="000C266E" w:rsidRDefault="000C266E"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8F4F2F" w:rsidP="000B3B42">
    <w:pPr>
      <w:pStyle w:val="Encabezado"/>
      <w:pBdr>
        <w:top w:val="single" w:sz="2" w:space="1" w:color="auto"/>
      </w:pBdr>
      <w:spacing w:after="40"/>
      <w:rPr>
        <w:i/>
        <w:noProof/>
        <w:sz w:val="16"/>
        <w:szCs w:val="16"/>
        <w:lang w:eastAsia="es-ES"/>
      </w:rPr>
    </w:pPr>
    <w:r w:rsidRPr="008F4F2F">
      <w:rPr>
        <w:rFonts w:cstheme="minorHAnsi"/>
        <w:noProof/>
        <w:lang w:val="pt-BR" w:eastAsia="pt-BR"/>
      </w:rPr>
      <w:pict>
        <v:shapetype id="_x0000_t202" coordsize="21600,21600" o:spt="202" path="m,l,21600r21600,l21600,xe">
          <v:stroke joinstyle="miter"/>
          <v:path gradientshapeok="t" o:connecttype="rect"/>
        </v:shapetype>
        <v:shape id="Cuadro de texto 2" o:spid="_x0000_s4098" type="#_x0000_t202" style="position:absolute;margin-left:235.85pt;margin-top:-19.65pt;width:231.55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" filled="f" stroked="f">
          <v:textbox>
            <w:txbxContent>
              <w:p w:rsidR="00641DB0" w:rsidRDefault="00BE234C" w:rsidP="00641DB0">
                <w:pPr>
                  <w:pStyle w:val="Encabezado"/>
                  <w:contextualSpacing/>
                </w:pPr>
                <w:r>
                  <w:rPr>
                    <w:rFonts w:cstheme="minorHAnsi"/>
                    <w:i/>
                    <w:spacing w:val="4"/>
                    <w:sz w:val="18"/>
                    <w:szCs w:val="18"/>
                  </w:rPr>
                  <w:t xml:space="preserve">“2018 </w:t>
                </w:r>
                <w:r w:rsidR="00641DB0" w:rsidRPr="006256EA">
                  <w:rPr>
                    <w:rFonts w:cstheme="minorHAnsi"/>
                    <w:i/>
                    <w:spacing w:val="4"/>
                    <w:sz w:val="18"/>
                    <w:szCs w:val="18"/>
                  </w:rPr>
                  <w:t>- Año de</w:t>
                </w:r>
                <w:r>
                  <w:rPr>
                    <w:rFonts w:cstheme="minorHAnsi"/>
                    <w:i/>
                    <w:spacing w:val="4"/>
                    <w:sz w:val="18"/>
                    <w:szCs w:val="18"/>
                  </w:rPr>
                  <w:t>l Centenario de la Reforma Universitaria</w:t>
                </w:r>
                <w:r w:rsidR="00641DB0">
                  <w:rPr>
                    <w:rFonts w:cstheme="minorHAnsi"/>
                    <w:i/>
                    <w:spacing w:val="4"/>
                    <w:sz w:val="18"/>
                    <w:szCs w:val="18"/>
                  </w:rPr>
                  <w:t>”</w:t>
                </w:r>
              </w:p>
            </w:txbxContent>
          </v:textbox>
        </v:shape>
      </w:pict>
    </w:r>
    <w:r w:rsidRPr="008F4F2F">
      <w:rPr>
        <w:b/>
        <w:noProof/>
        <w:color w:val="0070C0"/>
        <w:sz w:val="19"/>
        <w:szCs w:val="19"/>
        <w:lang w:val="pt-BR" w:eastAsia="pt-BR"/>
      </w:rPr>
      <w:pict>
        <v:shape id="_x0000_s4097"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Default="00705677" w:rsidP="00641DB0">
                <w:pPr>
                  <w:pStyle w:val="Piedepgina"/>
                  <w:jc w:val="center"/>
                  <w:rPr>
                    <w:b/>
                    <w:color w:val="3287CE"/>
                    <w:sz w:val="19"/>
                    <w:szCs w:val="19"/>
                  </w:rPr>
                </w:pPr>
                <w:r>
                  <w:rPr>
                    <w:b/>
                    <w:color w:val="3287CE"/>
                    <w:sz w:val="19"/>
                    <w:szCs w:val="19"/>
                  </w:rPr>
                  <w:t>Instituto de Humanidades y Ciencias Sociales</w:t>
                </w:r>
              </w:p>
              <w:p w:rsidR="00705677" w:rsidRPr="009810F7" w:rsidRDefault="00705677" w:rsidP="00641DB0">
                <w:pPr>
                  <w:pStyle w:val="Piedepgina"/>
                  <w:jc w:val="center"/>
                  <w:rPr>
                    <w:sz w:val="16"/>
                    <w:szCs w:val="16"/>
                  </w:rPr>
                </w:pPr>
                <w:r>
                  <w:rPr>
                    <w:b/>
                    <w:color w:val="3287CE"/>
                    <w:sz w:val="19"/>
                    <w:szCs w:val="19"/>
                  </w:rPr>
                  <w:t>Universidad Nacional del Litoral- CONICET</w:t>
                </w:r>
              </w:p>
            </w:txbxContent>
          </v:textbox>
        </v:shape>
      </w:pict>
    </w:r>
  </w:p>
  <w:p w:rsidR="00641DB0" w:rsidRDefault="00705677" w:rsidP="000B273D">
    <w:pPr>
      <w:pStyle w:val="Encabezado"/>
      <w:rPr>
        <w:i/>
        <w:noProof/>
        <w:sz w:val="16"/>
        <w:szCs w:val="16"/>
        <w:lang w:eastAsia="es-ES"/>
      </w:rPr>
    </w:pPr>
    <w:r>
      <w:rPr>
        <w:i/>
        <w:noProof/>
        <w:sz w:val="16"/>
        <w:szCs w:val="16"/>
        <w:lang w:val="es-AR" w:eastAsia="es-AR"/>
      </w:rPr>
      <w:drawing>
        <wp:inline distT="0" distB="0" distL="0" distR="0">
          <wp:extent cx="2821882" cy="95415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a:stretch>
                    <a:fillRect/>
                  </a:stretch>
                </pic:blipFill>
                <pic:spPr>
                  <a:xfrm>
                    <a:off x="0" y="0"/>
                    <a:ext cx="2818854" cy="953133"/>
                  </a:xfrm>
                  <a:prstGeom prst="rect">
                    <a:avLst/>
                  </a:prstGeom>
                </pic:spPr>
              </pic:pic>
            </a:graphicData>
          </a:graphic>
        </wp:inline>
      </w:drawing>
    </w:r>
  </w:p>
  <w:p w:rsidR="000B273D" w:rsidRDefault="000B273D" w:rsidP="00915B4E">
    <w:pPr>
      <w:pBdr>
        <w:bottom w:val="single" w:sz="2" w:space="1" w:color="auto"/>
      </w:pBdr>
      <w:tabs>
        <w:tab w:val="left" w:pos="219"/>
        <w:tab w:val="right" w:pos="9070"/>
      </w:tabs>
      <w:spacing w:after="120"/>
      <w:rPr>
        <w:rFonts w:asciiTheme="minorHAnsi" w:hAnsiTheme="minorHAnsi" w:cstheme="minorHAnsi"/>
        <w:color w:val="000000" w:themeColor="text1"/>
        <w:sz w:val="18"/>
        <w:szCs w:val="18"/>
      </w:rPr>
    </w:pPr>
  </w:p>
  <w:p w:rsidR="000B273D" w:rsidRPr="005F6C84" w:rsidRDefault="000B273D" w:rsidP="000B273D">
    <w:pPr>
      <w:pBdr>
        <w:bottom w:val="single" w:sz="2" w:space="1" w:color="auto"/>
      </w:pBdr>
      <w:jc w:val="right"/>
      <w:rPr>
        <w:rFonts w:asciiTheme="minorHAnsi" w:hAnsiTheme="minorHAnsi" w:cstheme="minorHAnsi"/>
        <w:color w:val="000000" w:themeColor="text1"/>
        <w:sz w:val="4"/>
        <w:szCs w:val="4"/>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4F"/>
    <w:multiLevelType w:val="hybridMultilevel"/>
    <w:tmpl w:val="D420484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A23E75"/>
    <w:multiLevelType w:val="hybridMultilevel"/>
    <w:tmpl w:val="940AB5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7486581"/>
    <w:multiLevelType w:val="hybridMultilevel"/>
    <w:tmpl w:val="8CC01AE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1D2020A"/>
    <w:multiLevelType w:val="hybridMultilevel"/>
    <w:tmpl w:val="C8FC1D8A"/>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42BB51D5"/>
    <w:multiLevelType w:val="hybridMultilevel"/>
    <w:tmpl w:val="59F2349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A573E3B"/>
    <w:multiLevelType w:val="hybridMultilevel"/>
    <w:tmpl w:val="35AC6A3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D3810F1"/>
    <w:multiLevelType w:val="hybridMultilevel"/>
    <w:tmpl w:val="614299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5C75D0C"/>
    <w:multiLevelType w:val="hybridMultilevel"/>
    <w:tmpl w:val="CF128B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12A327D"/>
    <w:multiLevelType w:val="hybridMultilevel"/>
    <w:tmpl w:val="40487EB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B2A4BDA"/>
    <w:multiLevelType w:val="hybridMultilevel"/>
    <w:tmpl w:val="45E854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9"/>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641DB0"/>
    <w:rsid w:val="00006514"/>
    <w:rsid w:val="00021F86"/>
    <w:rsid w:val="00026283"/>
    <w:rsid w:val="00060E69"/>
    <w:rsid w:val="000901F0"/>
    <w:rsid w:val="000B273D"/>
    <w:rsid w:val="000B3B42"/>
    <w:rsid w:val="000C266E"/>
    <w:rsid w:val="000E01DC"/>
    <w:rsid w:val="000F61BE"/>
    <w:rsid w:val="00120245"/>
    <w:rsid w:val="001351B5"/>
    <w:rsid w:val="00136156"/>
    <w:rsid w:val="00144FBE"/>
    <w:rsid w:val="00174817"/>
    <w:rsid w:val="0019600B"/>
    <w:rsid w:val="001A2ED8"/>
    <w:rsid w:val="001B596F"/>
    <w:rsid w:val="001D2D1E"/>
    <w:rsid w:val="00207770"/>
    <w:rsid w:val="0025304B"/>
    <w:rsid w:val="002613DC"/>
    <w:rsid w:val="00262623"/>
    <w:rsid w:val="00283F86"/>
    <w:rsid w:val="00287E15"/>
    <w:rsid w:val="0029177C"/>
    <w:rsid w:val="0029591C"/>
    <w:rsid w:val="002A13FD"/>
    <w:rsid w:val="002A5CB4"/>
    <w:rsid w:val="002B1B97"/>
    <w:rsid w:val="002B4189"/>
    <w:rsid w:val="002F4C52"/>
    <w:rsid w:val="00303B89"/>
    <w:rsid w:val="00331CCC"/>
    <w:rsid w:val="00344D7B"/>
    <w:rsid w:val="00363860"/>
    <w:rsid w:val="003776AA"/>
    <w:rsid w:val="003A1AE0"/>
    <w:rsid w:val="003C372E"/>
    <w:rsid w:val="003C5853"/>
    <w:rsid w:val="003D4FEC"/>
    <w:rsid w:val="00432DD7"/>
    <w:rsid w:val="0045368A"/>
    <w:rsid w:val="00493680"/>
    <w:rsid w:val="004A3B55"/>
    <w:rsid w:val="00507339"/>
    <w:rsid w:val="005303D4"/>
    <w:rsid w:val="00545E30"/>
    <w:rsid w:val="00555665"/>
    <w:rsid w:val="0056552A"/>
    <w:rsid w:val="0056730E"/>
    <w:rsid w:val="00573FFC"/>
    <w:rsid w:val="00580F07"/>
    <w:rsid w:val="00584ECC"/>
    <w:rsid w:val="005F6C84"/>
    <w:rsid w:val="00641DB0"/>
    <w:rsid w:val="00682895"/>
    <w:rsid w:val="006E5F48"/>
    <w:rsid w:val="0070284A"/>
    <w:rsid w:val="00705677"/>
    <w:rsid w:val="00707627"/>
    <w:rsid w:val="00707E96"/>
    <w:rsid w:val="00736902"/>
    <w:rsid w:val="00794BBD"/>
    <w:rsid w:val="007D3C9C"/>
    <w:rsid w:val="007D645D"/>
    <w:rsid w:val="00820320"/>
    <w:rsid w:val="008453C1"/>
    <w:rsid w:val="00853B85"/>
    <w:rsid w:val="00855FDA"/>
    <w:rsid w:val="0088354D"/>
    <w:rsid w:val="008918C2"/>
    <w:rsid w:val="008A3BD6"/>
    <w:rsid w:val="008A5C37"/>
    <w:rsid w:val="008C5B9E"/>
    <w:rsid w:val="008D7ED9"/>
    <w:rsid w:val="008F32BE"/>
    <w:rsid w:val="008F4F2F"/>
    <w:rsid w:val="00915B4E"/>
    <w:rsid w:val="00961D07"/>
    <w:rsid w:val="009810F7"/>
    <w:rsid w:val="009B31FD"/>
    <w:rsid w:val="009B3B68"/>
    <w:rsid w:val="009D7E62"/>
    <w:rsid w:val="00A1407A"/>
    <w:rsid w:val="00AB1944"/>
    <w:rsid w:val="00AF2A7D"/>
    <w:rsid w:val="00B43F9E"/>
    <w:rsid w:val="00B5667C"/>
    <w:rsid w:val="00B803AB"/>
    <w:rsid w:val="00BE0DDA"/>
    <w:rsid w:val="00BE1337"/>
    <w:rsid w:val="00BE234C"/>
    <w:rsid w:val="00BE4E6C"/>
    <w:rsid w:val="00C43D19"/>
    <w:rsid w:val="00C53A89"/>
    <w:rsid w:val="00C67DBD"/>
    <w:rsid w:val="00C82EED"/>
    <w:rsid w:val="00C91394"/>
    <w:rsid w:val="00C930BA"/>
    <w:rsid w:val="00CC19E6"/>
    <w:rsid w:val="00CC4E04"/>
    <w:rsid w:val="00CC75AE"/>
    <w:rsid w:val="00CD16DC"/>
    <w:rsid w:val="00CF4F57"/>
    <w:rsid w:val="00D12A56"/>
    <w:rsid w:val="00D54037"/>
    <w:rsid w:val="00D669CF"/>
    <w:rsid w:val="00D77C87"/>
    <w:rsid w:val="00DC58DD"/>
    <w:rsid w:val="00E02611"/>
    <w:rsid w:val="00E442C9"/>
    <w:rsid w:val="00E478C0"/>
    <w:rsid w:val="00E8055F"/>
    <w:rsid w:val="00E9042A"/>
    <w:rsid w:val="00E93E1A"/>
    <w:rsid w:val="00E9575C"/>
    <w:rsid w:val="00ED1767"/>
    <w:rsid w:val="00EF1DDB"/>
    <w:rsid w:val="00F24CEF"/>
    <w:rsid w:val="00F2727A"/>
    <w:rsid w:val="00F357E8"/>
    <w:rsid w:val="00FA701F"/>
    <w:rsid w:val="00FD1045"/>
    <w:rsid w:val="00FF55E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 w:type="paragraph" w:styleId="Prrafodelista">
    <w:name w:val="List Paragraph"/>
    <w:basedOn w:val="Normal"/>
    <w:uiPriority w:val="34"/>
    <w:qFormat/>
    <w:rsid w:val="008C5B9E"/>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hucso.conicet.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5024-8B44-486D-A9FA-2FB9506F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Usuario</cp:lastModifiedBy>
  <cp:revision>26</cp:revision>
  <cp:lastPrinted>2017-01-10T14:36:00Z</cp:lastPrinted>
  <dcterms:created xsi:type="dcterms:W3CDTF">2018-03-16T12:51:00Z</dcterms:created>
  <dcterms:modified xsi:type="dcterms:W3CDTF">2018-10-03T13:43:00Z</dcterms:modified>
</cp:coreProperties>
</file>