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10F7" w:rsidRDefault="009810F7">
      <w:pPr>
        <w:rPr>
          <w:lang w:val="es-AR"/>
        </w:rPr>
      </w:pPr>
    </w:p>
    <w:p w:rsidR="00253592" w:rsidRDefault="00253592" w:rsidP="00BB5054">
      <w:pPr>
        <w:jc w:val="right"/>
        <w:rPr>
          <w:lang w:val="es-AR"/>
        </w:rPr>
      </w:pPr>
    </w:p>
    <w:p w:rsidR="00711C98" w:rsidRPr="00EC6ECC" w:rsidRDefault="00711C98" w:rsidP="00711C98">
      <w:pPr>
        <w:spacing w:line="360" w:lineRule="auto"/>
        <w:jc w:val="right"/>
      </w:pPr>
      <w:r w:rsidRPr="00EC6ECC">
        <w:t>Acta N° 21</w:t>
      </w:r>
    </w:p>
    <w:p w:rsidR="00711C98" w:rsidRPr="00EC6ECC" w:rsidRDefault="00711C98" w:rsidP="00711C98">
      <w:pPr>
        <w:spacing w:line="360" w:lineRule="auto"/>
        <w:jc w:val="right"/>
      </w:pPr>
      <w:r w:rsidRPr="00EC6ECC">
        <w:t>Santa Fe, 13 de febrero de 2020</w:t>
      </w:r>
    </w:p>
    <w:p w:rsidR="00711C98" w:rsidRPr="00EC6ECC" w:rsidRDefault="00711C98" w:rsidP="00711C98">
      <w:pPr>
        <w:spacing w:line="360" w:lineRule="auto"/>
        <w:jc w:val="both"/>
      </w:pPr>
      <w:r w:rsidRPr="00EC6ECC">
        <w:t>A las 10:40 horas del día 13 de febrero de 2020 se da inicio a la reunión ordinaria del Consejo Directivo del Instituto de Humanidades y Ciencias del Litoral UNL CONICET presidida por el Director Dr. Víctor Ramiro Fernández y los siguientes miembros del Consejo Directivo:</w:t>
      </w:r>
    </w:p>
    <w:p w:rsidR="00711C98" w:rsidRPr="00EC6ECC" w:rsidRDefault="00711C98" w:rsidP="00711C98">
      <w:pPr>
        <w:spacing w:line="360" w:lineRule="auto"/>
        <w:jc w:val="both"/>
      </w:pPr>
      <w:r w:rsidRPr="00EC6ECC">
        <w:t>Dr. Arce, Rafael</w:t>
      </w:r>
    </w:p>
    <w:p w:rsidR="00711C98" w:rsidRPr="00EC6ECC" w:rsidRDefault="00711C98" w:rsidP="00711C98">
      <w:pPr>
        <w:spacing w:line="360" w:lineRule="auto"/>
        <w:jc w:val="both"/>
      </w:pPr>
      <w:r w:rsidRPr="00EC6ECC">
        <w:t xml:space="preserve">Dra. </w:t>
      </w:r>
      <w:proofErr w:type="spellStart"/>
      <w:r w:rsidRPr="00EC6ECC">
        <w:t>Carrió</w:t>
      </w:r>
      <w:proofErr w:type="spellEnd"/>
      <w:r w:rsidRPr="00EC6ECC">
        <w:t>, Cintia</w:t>
      </w:r>
    </w:p>
    <w:p w:rsidR="00711C98" w:rsidRPr="00EC6ECC" w:rsidRDefault="00711C98" w:rsidP="00711C98">
      <w:pPr>
        <w:spacing w:line="360" w:lineRule="auto"/>
        <w:jc w:val="both"/>
      </w:pPr>
      <w:r w:rsidRPr="00EC6ECC">
        <w:t>Dra. Delfino, María Andrea</w:t>
      </w:r>
    </w:p>
    <w:p w:rsidR="00711C98" w:rsidRPr="00EC6ECC" w:rsidRDefault="00711C98" w:rsidP="00711C98">
      <w:pPr>
        <w:spacing w:line="360" w:lineRule="auto"/>
        <w:jc w:val="both"/>
      </w:pPr>
      <w:r w:rsidRPr="00EC6ECC">
        <w:t>Dra. García Puente, María Jimena</w:t>
      </w:r>
    </w:p>
    <w:p w:rsidR="00711C98" w:rsidRPr="00EC6ECC" w:rsidRDefault="00711C98" w:rsidP="00711C98">
      <w:pPr>
        <w:spacing w:line="360" w:lineRule="auto"/>
        <w:jc w:val="both"/>
      </w:pPr>
      <w:r w:rsidRPr="00EC6ECC">
        <w:t>Dra. Gonzalo, Adriana</w:t>
      </w:r>
    </w:p>
    <w:p w:rsidR="00711C98" w:rsidRPr="00EC6ECC" w:rsidRDefault="00711C98" w:rsidP="00711C98">
      <w:pPr>
        <w:spacing w:line="360" w:lineRule="auto"/>
        <w:jc w:val="both"/>
      </w:pPr>
      <w:r w:rsidRPr="00EC6ECC">
        <w:t xml:space="preserve">Dr. </w:t>
      </w:r>
      <w:proofErr w:type="spellStart"/>
      <w:r w:rsidRPr="00EC6ECC">
        <w:t>Obradovich</w:t>
      </w:r>
      <w:proofErr w:type="spellEnd"/>
      <w:r w:rsidRPr="00EC6ECC">
        <w:t>, Gabriel</w:t>
      </w:r>
    </w:p>
    <w:p w:rsidR="00711C98" w:rsidRPr="00EC6ECC" w:rsidRDefault="00711C98" w:rsidP="00711C98">
      <w:pPr>
        <w:spacing w:line="360" w:lineRule="auto"/>
        <w:jc w:val="both"/>
      </w:pPr>
      <w:r w:rsidRPr="00EC6ECC">
        <w:t>Representante de becarios:</w:t>
      </w:r>
    </w:p>
    <w:p w:rsidR="00711C98" w:rsidRPr="00EC6ECC" w:rsidRDefault="00711C98" w:rsidP="00711C98">
      <w:pPr>
        <w:spacing w:line="360" w:lineRule="auto"/>
        <w:jc w:val="both"/>
      </w:pPr>
      <w:r w:rsidRPr="00EC6ECC">
        <w:t>Prof. Ramírez, Cristian</w:t>
      </w:r>
    </w:p>
    <w:p w:rsidR="00711C98" w:rsidRPr="00EC6ECC" w:rsidRDefault="00711C98" w:rsidP="00711C98">
      <w:pPr>
        <w:spacing w:line="360" w:lineRule="auto"/>
        <w:jc w:val="both"/>
      </w:pPr>
      <w:r w:rsidRPr="00EC6ECC">
        <w:t>Ausentes con aviso:</w:t>
      </w:r>
    </w:p>
    <w:p w:rsidR="00711C98" w:rsidRPr="00EC6ECC" w:rsidRDefault="00711C98" w:rsidP="00711C98">
      <w:pPr>
        <w:spacing w:line="360" w:lineRule="auto"/>
        <w:jc w:val="both"/>
        <w:rPr>
          <w:lang w:val="pt-BR"/>
        </w:rPr>
      </w:pPr>
      <w:r w:rsidRPr="00EC6ECC">
        <w:rPr>
          <w:lang w:val="pt-BR"/>
        </w:rPr>
        <w:t xml:space="preserve">Dra. </w:t>
      </w:r>
      <w:proofErr w:type="spellStart"/>
      <w:r w:rsidRPr="00EC6ECC">
        <w:rPr>
          <w:lang w:val="pt-BR"/>
        </w:rPr>
        <w:t>Bacolla</w:t>
      </w:r>
      <w:proofErr w:type="spellEnd"/>
      <w:r w:rsidRPr="00EC6ECC">
        <w:rPr>
          <w:lang w:val="pt-BR"/>
        </w:rPr>
        <w:t>, Natacha</w:t>
      </w:r>
    </w:p>
    <w:p w:rsidR="00711C98" w:rsidRPr="00EC6ECC" w:rsidRDefault="00711C98" w:rsidP="00711C98">
      <w:pPr>
        <w:spacing w:line="360" w:lineRule="auto"/>
        <w:jc w:val="both"/>
        <w:rPr>
          <w:lang w:val="pt-BR"/>
        </w:rPr>
      </w:pPr>
      <w:r w:rsidRPr="00EC6ECC">
        <w:rPr>
          <w:lang w:val="pt-BR"/>
        </w:rPr>
        <w:t xml:space="preserve">Dr. </w:t>
      </w:r>
      <w:proofErr w:type="spellStart"/>
      <w:r w:rsidRPr="00EC6ECC">
        <w:rPr>
          <w:lang w:val="pt-BR"/>
        </w:rPr>
        <w:t>Dahlquist</w:t>
      </w:r>
      <w:proofErr w:type="spellEnd"/>
      <w:r w:rsidRPr="00EC6ECC">
        <w:rPr>
          <w:lang w:val="pt-BR"/>
        </w:rPr>
        <w:t>, Manuel</w:t>
      </w:r>
    </w:p>
    <w:p w:rsidR="00711C98" w:rsidRPr="00EC6ECC" w:rsidRDefault="00711C98" w:rsidP="00711C98">
      <w:pPr>
        <w:spacing w:line="360" w:lineRule="auto"/>
        <w:jc w:val="both"/>
      </w:pPr>
      <w:r w:rsidRPr="00EC6ECC">
        <w:t xml:space="preserve">Dr. </w:t>
      </w:r>
      <w:proofErr w:type="spellStart"/>
      <w:r w:rsidRPr="00EC6ECC">
        <w:t>Mié</w:t>
      </w:r>
      <w:proofErr w:type="spellEnd"/>
      <w:r w:rsidRPr="00EC6ECC">
        <w:t>, Fabián</w:t>
      </w:r>
    </w:p>
    <w:p w:rsidR="00711C98" w:rsidRPr="00EC6ECC" w:rsidRDefault="00711C98" w:rsidP="00711C98">
      <w:pPr>
        <w:spacing w:line="360" w:lineRule="auto"/>
        <w:jc w:val="both"/>
      </w:pPr>
      <w:r w:rsidRPr="00EC6ECC">
        <w:t>Ausentes sin aviso:</w:t>
      </w:r>
    </w:p>
    <w:p w:rsidR="00711C98" w:rsidRPr="00EC6ECC" w:rsidRDefault="00711C98" w:rsidP="00711C98">
      <w:pPr>
        <w:spacing w:line="360" w:lineRule="auto"/>
        <w:jc w:val="both"/>
      </w:pPr>
      <w:r w:rsidRPr="00EC6ECC">
        <w:t xml:space="preserve">Dr. </w:t>
      </w:r>
      <w:proofErr w:type="spellStart"/>
      <w:r w:rsidRPr="00EC6ECC">
        <w:t>Sozzo</w:t>
      </w:r>
      <w:proofErr w:type="spellEnd"/>
      <w:r w:rsidRPr="00EC6ECC">
        <w:t>, Gonzalo</w:t>
      </w:r>
    </w:p>
    <w:p w:rsidR="00711C98" w:rsidRPr="00EC6ECC" w:rsidRDefault="00711C98" w:rsidP="00711C98">
      <w:pPr>
        <w:spacing w:after="100" w:afterAutospacing="1" w:line="360" w:lineRule="auto"/>
        <w:jc w:val="both"/>
      </w:pPr>
    </w:p>
    <w:p w:rsidR="00711C98" w:rsidRPr="00EC6ECC" w:rsidRDefault="00711C98" w:rsidP="00711C98">
      <w:pPr>
        <w:spacing w:after="100" w:afterAutospacing="1" w:line="360" w:lineRule="auto"/>
        <w:jc w:val="both"/>
      </w:pPr>
      <w:r w:rsidRPr="00EC6ECC">
        <w:t>Tratamiento del Punto N° 4 del Orden del Día. Convocatoria CAI+D 2020, presentación por Institutos.</w:t>
      </w:r>
    </w:p>
    <w:p w:rsidR="00711C98" w:rsidRPr="00EC6ECC" w:rsidRDefault="00711C98" w:rsidP="00711C98">
      <w:pPr>
        <w:spacing w:after="100" w:afterAutospacing="1" w:line="360" w:lineRule="auto"/>
        <w:jc w:val="both"/>
      </w:pPr>
      <w:r w:rsidRPr="00EC6ECC">
        <w:t>El Director comenta lo conversado con Ana María Canal, donde se detalló que la categoría 1 va obligatoriamente por facultad y la 2 habilita otras instituciones. Los que se ejecuten en el Instituto podrán contener el aval del Director. También se conversó en dicha reunión sobre la importancia de los proyectos que se pueden crear en el Instituto a través de sus investigadores y la preocupación sobre el desmantelamiento de Programas.</w:t>
      </w:r>
    </w:p>
    <w:p w:rsidR="00711C98" w:rsidRPr="00EC6ECC" w:rsidRDefault="00711C98" w:rsidP="00711C98">
      <w:pPr>
        <w:spacing w:after="100" w:afterAutospacing="1" w:line="360" w:lineRule="auto"/>
        <w:jc w:val="both"/>
      </w:pPr>
      <w:r w:rsidRPr="00EC6ECC">
        <w:t>Tratamiento del Punto N° 1 del Orden del Día. Renovación parcial del Consejo Directivo.</w:t>
      </w:r>
    </w:p>
    <w:p w:rsidR="00711C98" w:rsidRPr="00EC6ECC" w:rsidRDefault="00711C98" w:rsidP="00711C98">
      <w:pPr>
        <w:spacing w:after="100" w:afterAutospacing="1" w:line="360" w:lineRule="auto"/>
        <w:jc w:val="both"/>
      </w:pPr>
      <w:r w:rsidRPr="00EC6ECC">
        <w:lastRenderedPageBreak/>
        <w:t xml:space="preserve">El Dr. </w:t>
      </w:r>
      <w:proofErr w:type="spellStart"/>
      <w:r w:rsidRPr="00EC6ECC">
        <w:t>Antico</w:t>
      </w:r>
      <w:proofErr w:type="spellEnd"/>
      <w:r w:rsidRPr="00EC6ECC">
        <w:t xml:space="preserve"> y la Dra. </w:t>
      </w:r>
      <w:proofErr w:type="spellStart"/>
      <w:r w:rsidRPr="00EC6ECC">
        <w:t>Ferrecio</w:t>
      </w:r>
      <w:proofErr w:type="spellEnd"/>
      <w:r w:rsidRPr="00EC6ECC">
        <w:t xml:space="preserve"> reemplazarían al Dr. Máximo </w:t>
      </w:r>
      <w:proofErr w:type="spellStart"/>
      <w:r w:rsidRPr="00EC6ECC">
        <w:t>Sozzo</w:t>
      </w:r>
      <w:proofErr w:type="spellEnd"/>
      <w:r w:rsidRPr="00EC6ECC">
        <w:t xml:space="preserve"> y el Dr. </w:t>
      </w:r>
      <w:proofErr w:type="spellStart"/>
      <w:r w:rsidRPr="00EC6ECC">
        <w:t>Cósimo</w:t>
      </w:r>
      <w:proofErr w:type="spellEnd"/>
      <w:r w:rsidRPr="00EC6ECC">
        <w:t xml:space="preserve"> </w:t>
      </w:r>
      <w:proofErr w:type="spellStart"/>
      <w:r w:rsidRPr="00EC6ECC">
        <w:t>Sozzo</w:t>
      </w:r>
      <w:proofErr w:type="spellEnd"/>
      <w:r w:rsidRPr="00EC6ECC">
        <w:t xml:space="preserve">. El Dr. </w:t>
      </w:r>
      <w:proofErr w:type="spellStart"/>
      <w:r w:rsidRPr="00EC6ECC">
        <w:t>Dahlquist</w:t>
      </w:r>
      <w:proofErr w:type="spellEnd"/>
      <w:r w:rsidRPr="00EC6ECC">
        <w:t xml:space="preserve"> reemplazará al Dr. Mié. Todavía no se encontró reemplazo del Dr. Alonso, con posibilidad de ingresar como titular el Dr. </w:t>
      </w:r>
      <w:proofErr w:type="spellStart"/>
      <w:r w:rsidRPr="00EC6ECC">
        <w:t>Obradovich</w:t>
      </w:r>
      <w:proofErr w:type="spellEnd"/>
      <w:r w:rsidRPr="00EC6ECC">
        <w:t xml:space="preserve"> y como suplente el Dr. </w:t>
      </w:r>
      <w:proofErr w:type="spellStart"/>
      <w:r w:rsidRPr="00EC6ECC">
        <w:t>Morresi</w:t>
      </w:r>
      <w:proofErr w:type="spellEnd"/>
      <w:r w:rsidRPr="00EC6ECC">
        <w:t xml:space="preserve">. Letras todavía no determinó su relevo, pero se avala la posibilidad de que ingrese la Dra. </w:t>
      </w:r>
      <w:proofErr w:type="spellStart"/>
      <w:r w:rsidRPr="00EC6ECC">
        <w:t>Palachi</w:t>
      </w:r>
      <w:proofErr w:type="spellEnd"/>
      <w:r w:rsidRPr="00EC6ECC">
        <w:t xml:space="preserve"> o la Dra. </w:t>
      </w:r>
      <w:proofErr w:type="spellStart"/>
      <w:r w:rsidRPr="00EC6ECC">
        <w:t>Chialva</w:t>
      </w:r>
      <w:proofErr w:type="spellEnd"/>
      <w:r w:rsidRPr="00EC6ECC">
        <w:t xml:space="preserve">. Por la línea de Filosofía pasa a titular el Dr. </w:t>
      </w:r>
      <w:proofErr w:type="spellStart"/>
      <w:r w:rsidRPr="00EC6ECC">
        <w:t>Dahlquist</w:t>
      </w:r>
      <w:proofErr w:type="spellEnd"/>
      <w:r w:rsidRPr="00EC6ECC">
        <w:t xml:space="preserve"> con la propuesta del Dr. </w:t>
      </w:r>
      <w:proofErr w:type="spellStart"/>
      <w:r w:rsidRPr="00EC6ECC">
        <w:t>Tizziani</w:t>
      </w:r>
      <w:proofErr w:type="spellEnd"/>
      <w:r w:rsidRPr="00EC6ECC">
        <w:t xml:space="preserve"> también como titular y la Dra. Adriana Gonzalo como suplente. Para representante de becarios se propone convocar desde el Instituto, a los/as becarios/as que estarían en condiciones de ocupar el lugar, siendo por el momento las posibles postulantes Maialen </w:t>
      </w:r>
      <w:proofErr w:type="spellStart"/>
      <w:r w:rsidRPr="00EC6ECC">
        <w:t>Somaglia</w:t>
      </w:r>
      <w:proofErr w:type="spellEnd"/>
      <w:r w:rsidRPr="00EC6ECC">
        <w:t xml:space="preserve"> y Carolina </w:t>
      </w:r>
      <w:proofErr w:type="spellStart"/>
      <w:r w:rsidRPr="00EC6ECC">
        <w:t>D’Amelio</w:t>
      </w:r>
      <w:proofErr w:type="spellEnd"/>
      <w:r w:rsidRPr="00EC6ECC">
        <w:t>.</w:t>
      </w:r>
    </w:p>
    <w:p w:rsidR="00711C98" w:rsidRPr="00EC6ECC" w:rsidRDefault="00711C98" w:rsidP="00711C98">
      <w:pPr>
        <w:spacing w:after="100" w:afterAutospacing="1" w:line="360" w:lineRule="auto"/>
        <w:jc w:val="both"/>
      </w:pPr>
      <w:r w:rsidRPr="00EC6ECC">
        <w:t>El Director propone plantear fecha cuanto antes. La próxima semana (tercera semana de febrero) se deberá tener los nombres y se observarán las compatibilidades legales.</w:t>
      </w:r>
    </w:p>
    <w:p w:rsidR="00711C98" w:rsidRPr="00EC6ECC" w:rsidRDefault="00711C98" w:rsidP="00711C98">
      <w:pPr>
        <w:spacing w:after="100" w:afterAutospacing="1" w:line="360" w:lineRule="auto"/>
        <w:jc w:val="both"/>
      </w:pPr>
      <w:r w:rsidRPr="00EC6ECC">
        <w:t>Tratamiento del Punto N° 2 del Orden del Día. Gastos 2019 y presupuesto 2020.</w:t>
      </w:r>
    </w:p>
    <w:p w:rsidR="00711C98" w:rsidRPr="00EC6ECC" w:rsidRDefault="00711C98" w:rsidP="00711C98">
      <w:pPr>
        <w:spacing w:after="100" w:afterAutospacing="1" w:line="360" w:lineRule="auto"/>
        <w:jc w:val="both"/>
      </w:pPr>
      <w:r w:rsidRPr="00EC6ECC">
        <w:t>Por el momento el presupuesto de CONICET es el mismo del año pasado, Universidad está en situación similar pero ya se encuentra disponible el dinero. Los fondos de CONICET están trabados por un error de sistema. Se propone avanzar en la próxima reunión sobre qué necesita cada sede para realizar los gastos pertinentes.</w:t>
      </w:r>
    </w:p>
    <w:p w:rsidR="00711C98" w:rsidRPr="00EC6ECC" w:rsidRDefault="00711C98" w:rsidP="00711C98">
      <w:pPr>
        <w:spacing w:after="100" w:afterAutospacing="1" w:line="360" w:lineRule="auto"/>
        <w:jc w:val="both"/>
      </w:pPr>
      <w:r w:rsidRPr="00EC6ECC">
        <w:t>Tratamiento del Punto N° 6 del Orden del Día. Prácticas internas IHUCSO 2020.</w:t>
      </w:r>
    </w:p>
    <w:p w:rsidR="00711C98" w:rsidRPr="00EC6ECC" w:rsidRDefault="00711C98" w:rsidP="00711C98">
      <w:pPr>
        <w:spacing w:after="100" w:afterAutospacing="1" w:line="360" w:lineRule="auto"/>
        <w:jc w:val="both"/>
      </w:pPr>
      <w:r w:rsidRPr="00EC6ECC">
        <w:t>Ana María Canal manifestó su aprobación en cuanto al sistema propuesto por ser una instancia de capacitación importante para la universidad por lo que se propondrá debatirlo. Se deberá acordar las pautas para la convocatoria 2020. Se enviará una copia del reglamento a cada línea para acordar las pautas y quiénes precisan de practicantes. Se propone abril para realizar el proceso de difusión y selección para que inicien las prácticas en mayo.</w:t>
      </w:r>
    </w:p>
    <w:p w:rsidR="00711C98" w:rsidRPr="00EC6ECC" w:rsidRDefault="00711C98" w:rsidP="00711C98">
      <w:pPr>
        <w:spacing w:after="100" w:afterAutospacing="1" w:line="360" w:lineRule="auto"/>
        <w:jc w:val="both"/>
      </w:pPr>
      <w:r w:rsidRPr="00EC6ECC">
        <w:t>Tratamiento del Punto N° 3 del Orden del Día. Solicitud Aval: III Encuentro de Jóvenes Investigadores en Historia Antigua y Medieval del Litoral (EJIHAM)</w:t>
      </w:r>
    </w:p>
    <w:p w:rsidR="00711C98" w:rsidRPr="00EC6ECC" w:rsidRDefault="00711C98" w:rsidP="00711C98">
      <w:pPr>
        <w:spacing w:after="100" w:afterAutospacing="1" w:line="360" w:lineRule="auto"/>
        <w:jc w:val="both"/>
      </w:pPr>
      <w:r w:rsidRPr="00EC6ECC">
        <w:t>Se discute dónde se realizará dicho encuentro. Se aprueba el aval.</w:t>
      </w:r>
    </w:p>
    <w:p w:rsidR="00711C98" w:rsidRPr="00EC6ECC" w:rsidRDefault="00711C98" w:rsidP="00711C98">
      <w:pPr>
        <w:spacing w:after="100" w:afterAutospacing="1" w:line="360" w:lineRule="auto"/>
        <w:jc w:val="both"/>
      </w:pPr>
      <w:r w:rsidRPr="00EC6ECC">
        <w:t>Tratamiento del Punto N° 5 del Orden del Día. Cronograma de actividades 2020.</w:t>
      </w:r>
    </w:p>
    <w:p w:rsidR="00711C98" w:rsidRPr="00EC6ECC" w:rsidRDefault="00711C98" w:rsidP="00711C98">
      <w:pPr>
        <w:spacing w:after="100" w:afterAutospacing="1" w:line="360" w:lineRule="auto"/>
        <w:jc w:val="both"/>
      </w:pPr>
      <w:r w:rsidRPr="00EC6ECC">
        <w:lastRenderedPageBreak/>
        <w:t>Se recuerda comunicar las actividades que ya se encuentren programadas por cada investigador de cada línea y tenerlas definidas para la próxima reunión de Consejo.</w:t>
      </w:r>
    </w:p>
    <w:p w:rsidR="00711C98" w:rsidRPr="00EC6ECC" w:rsidRDefault="00711C98" w:rsidP="00711C98">
      <w:pPr>
        <w:spacing w:after="100" w:afterAutospacing="1" w:line="360" w:lineRule="auto"/>
        <w:jc w:val="both"/>
        <w:rPr>
          <w:b/>
        </w:rPr>
      </w:pPr>
      <w:r w:rsidRPr="00EC6ECC">
        <w:rPr>
          <w:b/>
        </w:rPr>
        <w:t>Otros temas sugeridos por los miembros del Consejo Directivo:</w:t>
      </w:r>
    </w:p>
    <w:p w:rsidR="00711C98" w:rsidRPr="00EC6ECC" w:rsidRDefault="00711C98" w:rsidP="00711C98">
      <w:pPr>
        <w:spacing w:after="100" w:afterAutospacing="1" w:line="360" w:lineRule="auto"/>
        <w:jc w:val="both"/>
      </w:pPr>
      <w:r w:rsidRPr="00EC6ECC">
        <w:t>Se comenta sobre la insistencia respecto al arreglo de los boxes 1 y 2 de la sede FHUC que no tiene respuesta.</w:t>
      </w:r>
    </w:p>
    <w:p w:rsidR="00711C98" w:rsidRPr="00EC6ECC" w:rsidRDefault="00711C98" w:rsidP="00711C98">
      <w:pPr>
        <w:spacing w:after="100" w:afterAutospacing="1" w:line="360" w:lineRule="auto"/>
        <w:jc w:val="both"/>
      </w:pPr>
      <w:r w:rsidRPr="00EC6ECC">
        <w:t>Se comenta el uso indebido del baño por parte de personas ajenas al Instituto que no respetan reglas mínimas de higiene.</w:t>
      </w:r>
    </w:p>
    <w:p w:rsidR="00711C98" w:rsidRPr="00EC6ECC" w:rsidRDefault="00711C98" w:rsidP="00711C98">
      <w:pPr>
        <w:spacing w:after="100" w:afterAutospacing="1" w:line="360" w:lineRule="auto"/>
        <w:jc w:val="both"/>
      </w:pPr>
      <w:r w:rsidRPr="00EC6ECC">
        <w:t>La próxima reunión se acuerda en la primera semana de marzo (jueves 5).</w:t>
      </w:r>
    </w:p>
    <w:p w:rsidR="00711C98" w:rsidRPr="00500E87" w:rsidRDefault="00711C98" w:rsidP="00711C98">
      <w:pPr>
        <w:pStyle w:val="Prrafodelista"/>
        <w:spacing w:after="100" w:afterAutospacing="1" w:line="360" w:lineRule="auto"/>
        <w:jc w:val="both"/>
        <w:rPr>
          <w:rFonts w:ascii="Times New Roman" w:hAnsi="Times New Roman" w:cs="Times New Roman"/>
        </w:rPr>
      </w:pPr>
      <w:r w:rsidRPr="00EC6ECC">
        <w:rPr>
          <w:rFonts w:ascii="Times New Roman" w:hAnsi="Times New Roman" w:cs="Times New Roman"/>
        </w:rPr>
        <w:t>La reunión se da por finalizada a las 12:00hs.</w:t>
      </w:r>
    </w:p>
    <w:p w:rsidR="00711C98" w:rsidRPr="00500E87" w:rsidRDefault="00711C98" w:rsidP="00711C98">
      <w:pPr>
        <w:pStyle w:val="Prrafodelista"/>
        <w:spacing w:after="100" w:afterAutospacing="1" w:line="360" w:lineRule="auto"/>
        <w:jc w:val="both"/>
        <w:rPr>
          <w:rFonts w:ascii="Times New Roman" w:hAnsi="Times New Roman" w:cs="Times New Roman"/>
        </w:rPr>
      </w:pPr>
    </w:p>
    <w:p w:rsidR="00711C98" w:rsidRPr="00500E87" w:rsidRDefault="00711C98" w:rsidP="00711C98">
      <w:pPr>
        <w:pStyle w:val="Prrafodelista"/>
        <w:spacing w:after="100" w:afterAutospacing="1" w:line="360" w:lineRule="auto"/>
        <w:jc w:val="both"/>
        <w:rPr>
          <w:rFonts w:ascii="Times New Roman" w:hAnsi="Times New Roman" w:cs="Times New Roman"/>
        </w:rPr>
      </w:pPr>
    </w:p>
    <w:p w:rsidR="00BB5054" w:rsidRDefault="00BB5054" w:rsidP="00BB5054">
      <w:pPr>
        <w:rPr>
          <w:lang w:val="es-AR"/>
        </w:rPr>
      </w:pPr>
    </w:p>
    <w:p w:rsidR="00BB5054" w:rsidRDefault="00BB5054" w:rsidP="00BB5054">
      <w:pPr>
        <w:rPr>
          <w:lang w:val="es-AR"/>
        </w:rPr>
      </w:pPr>
      <w:r>
        <w:rPr>
          <w:lang w:val="es-AR"/>
        </w:rPr>
        <w:br/>
      </w:r>
    </w:p>
    <w:p w:rsidR="000E01DC" w:rsidRPr="00253592" w:rsidRDefault="000E01DC" w:rsidP="00253592">
      <w:pPr>
        <w:spacing w:line="360" w:lineRule="auto"/>
        <w:jc w:val="both"/>
        <w:rPr>
          <w:lang w:val="es-AR"/>
        </w:rPr>
      </w:pPr>
    </w:p>
    <w:p w:rsidR="00F357E8" w:rsidRDefault="00F357E8" w:rsidP="009810F7">
      <w:pPr>
        <w:jc w:val="right"/>
      </w:pPr>
      <w:bookmarkStart w:id="0" w:name="_GoBack"/>
      <w:bookmarkEnd w:id="0"/>
    </w:p>
    <w:p w:rsidR="00253592" w:rsidRPr="009810F7" w:rsidRDefault="00253592" w:rsidP="009810F7">
      <w:pPr>
        <w:jc w:val="right"/>
      </w:pPr>
    </w:p>
    <w:sectPr w:rsidR="00253592" w:rsidRPr="009810F7" w:rsidSect="00915B4E">
      <w:headerReference w:type="default" r:id="rId6"/>
      <w:footerReference w:type="default" r:id="rId7"/>
      <w:pgSz w:w="11906" w:h="16838"/>
      <w:pgMar w:top="2744" w:right="1418" w:bottom="1135" w:left="1418" w:header="851" w:footer="45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4101" w:rsidRDefault="00924101" w:rsidP="00641DB0">
      <w:r>
        <w:separator/>
      </w:r>
    </w:p>
  </w:endnote>
  <w:endnote w:type="continuationSeparator" w:id="0">
    <w:p w:rsidR="00924101" w:rsidRDefault="00924101" w:rsidP="00641DB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596F" w:rsidRPr="00985A9E" w:rsidRDefault="001B596F" w:rsidP="001B596F">
    <w:pPr>
      <w:pStyle w:val="Piedepgina"/>
      <w:pBdr>
        <w:top w:val="single" w:sz="4" w:space="1" w:color="auto"/>
      </w:pBdr>
      <w:contextualSpacing/>
      <w:rPr>
        <w:sz w:val="4"/>
        <w:szCs w:val="4"/>
      </w:rPr>
    </w:pPr>
  </w:p>
  <w:p w:rsidR="001B596F" w:rsidRPr="00FA6A56" w:rsidRDefault="001B596F" w:rsidP="00B803AB">
    <w:pPr>
      <w:pStyle w:val="Encabezado"/>
      <w:pBdr>
        <w:top w:val="single" w:sz="4" w:space="1" w:color="auto"/>
      </w:pBdr>
      <w:spacing w:before="40"/>
      <w:rPr>
        <w:rFonts w:cstheme="minorHAnsi"/>
        <w:spacing w:val="-2"/>
        <w:sz w:val="16"/>
        <w:szCs w:val="16"/>
      </w:rPr>
    </w:pPr>
    <w:r w:rsidRPr="00FA6A56">
      <w:rPr>
        <w:rFonts w:cstheme="minorHAnsi"/>
        <w:spacing w:val="-2"/>
        <w:sz w:val="16"/>
        <w:szCs w:val="16"/>
      </w:rPr>
      <w:t xml:space="preserve">Centro Científico Tecnológico CONICET Santa Fe - Colectora Ruta Nacional 168,  Paraje “El Pozo” - </w:t>
    </w:r>
    <w:r w:rsidRPr="00231A99">
      <w:rPr>
        <w:rFonts w:cstheme="minorHAnsi"/>
        <w:spacing w:val="-2"/>
        <w:sz w:val="16"/>
        <w:szCs w:val="16"/>
      </w:rPr>
      <w:t>3000 Santa Fe, Argentina - (</w:t>
    </w:r>
    <w:r w:rsidRPr="00FA6A56">
      <w:rPr>
        <w:rFonts w:cstheme="minorHAnsi"/>
        <w:spacing w:val="-2"/>
        <w:sz w:val="16"/>
        <w:szCs w:val="16"/>
      </w:rPr>
      <w:t>54  342)  451 1370</w:t>
    </w:r>
  </w:p>
  <w:p w:rsidR="001B596F" w:rsidRPr="00985A9E" w:rsidRDefault="001B596F" w:rsidP="001B596F">
    <w:pPr>
      <w:pStyle w:val="Piedepgina"/>
      <w:jc w:val="center"/>
    </w:pPr>
    <w:r w:rsidRPr="00231A99">
      <w:rPr>
        <w:rFonts w:cstheme="minorHAnsi"/>
        <w:sz w:val="16"/>
        <w:szCs w:val="16"/>
      </w:rPr>
      <w:t>info@santafe-conicet.gov.ar</w:t>
    </w:r>
    <w:r w:rsidRPr="00231A99">
      <w:rPr>
        <w:rStyle w:val="Hipervnculo"/>
        <w:rFonts w:cstheme="minorHAnsi"/>
        <w:sz w:val="16"/>
        <w:szCs w:val="16"/>
        <w:u w:val="none"/>
      </w:rPr>
      <w:t xml:space="preserve">-  </w:t>
    </w:r>
    <w:hyperlink r:id="rId1" w:history="1">
      <w:r w:rsidRPr="00231A99">
        <w:rPr>
          <w:rStyle w:val="Hipervnculo"/>
          <w:rFonts w:cstheme="minorHAnsi"/>
          <w:color w:val="000000"/>
          <w:sz w:val="16"/>
          <w:szCs w:val="16"/>
          <w:u w:val="none"/>
        </w:rPr>
        <w:t>www.santafe-conicet.gov.ar</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4101" w:rsidRDefault="00924101" w:rsidP="00641DB0">
      <w:r>
        <w:separator/>
      </w:r>
    </w:p>
  </w:footnote>
  <w:footnote w:type="continuationSeparator" w:id="0">
    <w:p w:rsidR="00924101" w:rsidRDefault="00924101" w:rsidP="00641DB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1DB0" w:rsidRDefault="000F5D27" w:rsidP="000B3B42">
    <w:pPr>
      <w:pStyle w:val="Encabezado"/>
      <w:pBdr>
        <w:top w:val="single" w:sz="2" w:space="1" w:color="auto"/>
      </w:pBdr>
      <w:spacing w:after="40"/>
      <w:rPr>
        <w:i/>
        <w:noProof/>
        <w:sz w:val="16"/>
        <w:szCs w:val="16"/>
        <w:lang w:eastAsia="es-ES"/>
      </w:rPr>
    </w:pPr>
    <w:r w:rsidRPr="000F5D27">
      <w:rPr>
        <w:rFonts w:cstheme="minorHAnsi"/>
        <w:noProof/>
        <w:lang w:eastAsia="es-ES"/>
      </w:rPr>
      <w:pict>
        <v:shapetype id="_x0000_t202" coordsize="21600,21600" o:spt="202" path="m,l,21600r21600,l21600,xe">
          <v:stroke joinstyle="miter"/>
          <v:path gradientshapeok="t" o:connecttype="rect"/>
        </v:shapetype>
        <v:shape id="Cuadro de texto 2" o:spid="_x0000_s4098" type="#_x0000_t202" style="position:absolute;margin-left:194.25pt;margin-top:-19.85pt;width:269.2pt;height:20.95pt;z-index:2516654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" filled="f" stroked="f">
          <v:textbox>
            <w:txbxContent>
              <w:p w:rsidR="00641DB0" w:rsidRDefault="00BB5054" w:rsidP="00226F83">
                <w:pPr>
                  <w:pStyle w:val="Encabezado"/>
                  <w:contextualSpacing/>
                  <w:jc w:val="right"/>
                </w:pPr>
                <w:r>
                  <w:rPr>
                    <w:rFonts w:cstheme="minorHAnsi"/>
                    <w:i/>
                    <w:spacing w:val="4"/>
                    <w:sz w:val="20"/>
                    <w:szCs w:val="20"/>
                  </w:rPr>
                  <w:t>“</w:t>
                </w:r>
                <w:r w:rsidR="00E71D35">
                  <w:rPr>
                    <w:rFonts w:cstheme="minorHAnsi"/>
                    <w:i/>
                    <w:spacing w:val="4"/>
                    <w:sz w:val="20"/>
                    <w:szCs w:val="20"/>
                  </w:rPr>
                  <w:t>2020 -Año del General Manuel Belgrano</w:t>
                </w:r>
                <w:r w:rsidR="00226F83" w:rsidRPr="00226F83">
                  <w:rPr>
                    <w:rFonts w:cstheme="minorHAnsi"/>
                    <w:i/>
                    <w:spacing w:val="4"/>
                    <w:sz w:val="18"/>
                    <w:szCs w:val="18"/>
                  </w:rPr>
                  <w:t>”</w:t>
                </w:r>
              </w:p>
            </w:txbxContent>
          </v:textbox>
        </v:shape>
      </w:pict>
    </w:r>
    <w:r w:rsidRPr="000F5D27">
      <w:rPr>
        <w:b/>
        <w:noProof/>
        <w:color w:val="0070C0"/>
        <w:sz w:val="19"/>
        <w:szCs w:val="19"/>
        <w:lang w:eastAsia="es-ES"/>
      </w:rPr>
      <w:pict>
        <v:shape id="_x0000_s4097" type="#_x0000_t202" style="position:absolute;margin-left:252.05pt;margin-top:2.35pt;width:208.1pt;height:29.75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" filled="f" stroked="f">
          <v:textbox>
            <w:txbxContent>
              <w:p w:rsidR="00641DB0" w:rsidRPr="00461284" w:rsidRDefault="00641DB0" w:rsidP="00641DB0">
                <w:pPr>
                  <w:pStyle w:val="Piedepgina"/>
                  <w:contextualSpacing/>
                  <w:rPr>
                    <w:b/>
                    <w:color w:val="3287CE"/>
                    <w:sz w:val="19"/>
                    <w:szCs w:val="19"/>
                  </w:rPr>
                </w:pPr>
                <w:r w:rsidRPr="00461284">
                  <w:rPr>
                    <w:b/>
                    <w:color w:val="3287CE"/>
                    <w:sz w:val="19"/>
                    <w:szCs w:val="19"/>
                  </w:rPr>
                  <w:t xml:space="preserve">Centro Científico Tecnológico </w:t>
                </w:r>
                <w:r w:rsidRPr="00461284">
                  <w:rPr>
                    <w:b/>
                    <w:color w:val="3287CE"/>
                    <w:spacing w:val="4"/>
                    <w:sz w:val="19"/>
                    <w:szCs w:val="19"/>
                  </w:rPr>
                  <w:t>CONICET Santa Fe</w:t>
                </w:r>
              </w:p>
              <w:p w:rsidR="00641DB0" w:rsidRPr="009810F7" w:rsidRDefault="00641DB0" w:rsidP="00641DB0">
                <w:pPr>
                  <w:pStyle w:val="Piedepgina"/>
                  <w:jc w:val="center"/>
                  <w:rPr>
                    <w:sz w:val="16"/>
                    <w:szCs w:val="16"/>
                  </w:rPr>
                </w:pPr>
                <w:r w:rsidRPr="009810F7">
                  <w:rPr>
                    <w:sz w:val="16"/>
                    <w:szCs w:val="16"/>
                  </w:rPr>
                  <w:t>Consejo Nacional de Investigaciones  Científicas y Técnicas</w:t>
                </w:r>
              </w:p>
            </w:txbxContent>
          </v:textbox>
        </v:shape>
      </w:pict>
    </w:r>
  </w:p>
  <w:p w:rsidR="00641DB0" w:rsidRDefault="00253592" w:rsidP="000B273D">
    <w:pPr>
      <w:pStyle w:val="Encabezado"/>
      <w:rPr>
        <w:i/>
        <w:noProof/>
        <w:sz w:val="16"/>
        <w:szCs w:val="16"/>
        <w:lang w:eastAsia="es-ES"/>
      </w:rPr>
    </w:pPr>
    <w:r w:rsidRPr="00253592">
      <w:rPr>
        <w:i/>
        <w:noProof/>
        <w:sz w:val="16"/>
        <w:szCs w:val="16"/>
        <w:lang w:val="es-AR" w:eastAsia="es-AR"/>
      </w:rPr>
      <w:drawing>
        <wp:inline distT="0" distB="0" distL="0" distR="0">
          <wp:extent cx="2439747" cy="824947"/>
          <wp:effectExtent l="19050" t="0" r="0" b="0"/>
          <wp:docPr id="1" name="0 Imagen" descr="Imagen IHUCS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IHUCSO-.JPG"/>
                  <pic:cNvPicPr/>
                </pic:nvPicPr>
                <pic:blipFill>
                  <a:blip r:embed="rId1" cstate="print"/>
                  <a:stretch>
                    <a:fillRect/>
                  </a:stretch>
                </pic:blipFill>
                <pic:spPr>
                  <a:xfrm>
                    <a:off x="0" y="0"/>
                    <a:ext cx="2434814" cy="823279"/>
                  </a:xfrm>
                  <a:prstGeom prst="rect">
                    <a:avLst/>
                  </a:prstGeom>
                </pic:spPr>
              </pic:pic>
            </a:graphicData>
          </a:graphic>
        </wp:inline>
      </w:drawing>
    </w:r>
  </w:p>
  <w:p w:rsidR="00641DB0" w:rsidRDefault="00641DB0" w:rsidP="00641DB0">
    <w:pPr>
      <w:pStyle w:val="Encabezado"/>
      <w:rPr>
        <w:i/>
        <w:noProof/>
        <w:sz w:val="16"/>
        <w:szCs w:val="16"/>
        <w:lang w:eastAsia="es-ES"/>
      </w:rPr>
    </w:pPr>
  </w:p>
  <w:p w:rsidR="000B273D" w:rsidRPr="005F6C84" w:rsidRDefault="000B273D" w:rsidP="00253592">
    <w:pPr>
      <w:pBdr>
        <w:bottom w:val="single" w:sz="2" w:space="0" w:color="auto"/>
      </w:pBdr>
      <w:jc w:val="right"/>
      <w:rPr>
        <w:rFonts w:asciiTheme="minorHAnsi" w:hAnsiTheme="minorHAnsi" w:cstheme="minorHAnsi"/>
        <w:color w:val="000000" w:themeColor="text1"/>
        <w:sz w:val="4"/>
        <w:szCs w:val="4"/>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hyphenationZone w:val="425"/>
  <w:characterSpacingControl w:val="doNotCompress"/>
  <w:hdrShapeDefaults>
    <o:shapedefaults v:ext="edit" spidmax="19458">
      <o:colormenu v:ext="edit" strokecolor="none [3212]"/>
    </o:shapedefaults>
    <o:shapelayout v:ext="edit">
      <o:idmap v:ext="edit" data="4"/>
    </o:shapelayout>
  </w:hdrShapeDefaults>
  <w:footnotePr>
    <w:footnote w:id="-1"/>
    <w:footnote w:id="0"/>
  </w:footnotePr>
  <w:endnotePr>
    <w:endnote w:id="-1"/>
    <w:endnote w:id="0"/>
  </w:endnotePr>
  <w:compat/>
  <w:rsids>
    <w:rsidRoot w:val="00641DB0"/>
    <w:rsid w:val="0000476B"/>
    <w:rsid w:val="00026283"/>
    <w:rsid w:val="00084042"/>
    <w:rsid w:val="000B273D"/>
    <w:rsid w:val="000B3B42"/>
    <w:rsid w:val="000C3D87"/>
    <w:rsid w:val="000D19AE"/>
    <w:rsid w:val="000E01DC"/>
    <w:rsid w:val="000F5D27"/>
    <w:rsid w:val="00174817"/>
    <w:rsid w:val="001A2ED8"/>
    <w:rsid w:val="001B596F"/>
    <w:rsid w:val="00226F83"/>
    <w:rsid w:val="00227E00"/>
    <w:rsid w:val="00231A99"/>
    <w:rsid w:val="00253592"/>
    <w:rsid w:val="00273207"/>
    <w:rsid w:val="00287E15"/>
    <w:rsid w:val="002A13FD"/>
    <w:rsid w:val="002B4189"/>
    <w:rsid w:val="003C372E"/>
    <w:rsid w:val="003E7269"/>
    <w:rsid w:val="0041265E"/>
    <w:rsid w:val="004A42BA"/>
    <w:rsid w:val="00552727"/>
    <w:rsid w:val="00555665"/>
    <w:rsid w:val="005679B9"/>
    <w:rsid w:val="005F6C84"/>
    <w:rsid w:val="00633600"/>
    <w:rsid w:val="00641DB0"/>
    <w:rsid w:val="00691BFE"/>
    <w:rsid w:val="00711C98"/>
    <w:rsid w:val="0087123A"/>
    <w:rsid w:val="0088354D"/>
    <w:rsid w:val="008A028C"/>
    <w:rsid w:val="008A3BD6"/>
    <w:rsid w:val="008F32BE"/>
    <w:rsid w:val="00915B4E"/>
    <w:rsid w:val="00924101"/>
    <w:rsid w:val="00962A11"/>
    <w:rsid w:val="009810F7"/>
    <w:rsid w:val="009B31FD"/>
    <w:rsid w:val="009B3B68"/>
    <w:rsid w:val="009D7E62"/>
    <w:rsid w:val="00AB1944"/>
    <w:rsid w:val="00B463CE"/>
    <w:rsid w:val="00B5667C"/>
    <w:rsid w:val="00B803AB"/>
    <w:rsid w:val="00BB5054"/>
    <w:rsid w:val="00BE4E6C"/>
    <w:rsid w:val="00C563B1"/>
    <w:rsid w:val="00C82EED"/>
    <w:rsid w:val="00C930BA"/>
    <w:rsid w:val="00CC1155"/>
    <w:rsid w:val="00CC75AE"/>
    <w:rsid w:val="00D54037"/>
    <w:rsid w:val="00D77C87"/>
    <w:rsid w:val="00D87130"/>
    <w:rsid w:val="00E71D35"/>
    <w:rsid w:val="00EC6ECC"/>
    <w:rsid w:val="00F357E8"/>
    <w:rsid w:val="00F55307"/>
    <w:rsid w:val="00FA701F"/>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9458">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3BD6"/>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641DB0"/>
    <w:pPr>
      <w:tabs>
        <w:tab w:val="center" w:pos="4252"/>
        <w:tab w:val="right" w:pos="8504"/>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rsid w:val="00641DB0"/>
  </w:style>
  <w:style w:type="paragraph" w:styleId="Piedepgina">
    <w:name w:val="footer"/>
    <w:basedOn w:val="Normal"/>
    <w:link w:val="PiedepginaCar"/>
    <w:uiPriority w:val="99"/>
    <w:unhideWhenUsed/>
    <w:rsid w:val="00641DB0"/>
    <w:pPr>
      <w:tabs>
        <w:tab w:val="center" w:pos="4252"/>
        <w:tab w:val="right" w:pos="8504"/>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641DB0"/>
  </w:style>
  <w:style w:type="paragraph" w:styleId="Textodeglobo">
    <w:name w:val="Balloon Text"/>
    <w:basedOn w:val="Normal"/>
    <w:link w:val="TextodegloboCar"/>
    <w:uiPriority w:val="99"/>
    <w:semiHidden/>
    <w:unhideWhenUsed/>
    <w:rsid w:val="00641DB0"/>
    <w:rPr>
      <w:rFonts w:ascii="Tahoma" w:eastAsiaTheme="minorHAnsi" w:hAnsi="Tahoma" w:cs="Tahoma"/>
      <w:sz w:val="16"/>
      <w:szCs w:val="16"/>
      <w:lang w:eastAsia="en-US"/>
    </w:rPr>
  </w:style>
  <w:style w:type="character" w:customStyle="1" w:styleId="TextodegloboCar">
    <w:name w:val="Texto de globo Car"/>
    <w:basedOn w:val="Fuentedeprrafopredeter"/>
    <w:link w:val="Textodeglobo"/>
    <w:uiPriority w:val="99"/>
    <w:semiHidden/>
    <w:rsid w:val="00641DB0"/>
    <w:rPr>
      <w:rFonts w:ascii="Tahoma" w:hAnsi="Tahoma" w:cs="Tahoma"/>
      <w:sz w:val="16"/>
      <w:szCs w:val="16"/>
    </w:rPr>
  </w:style>
  <w:style w:type="character" w:styleId="Hipervnculo">
    <w:name w:val="Hyperlink"/>
    <w:basedOn w:val="Fuentedeprrafopredeter"/>
    <w:rsid w:val="001B596F"/>
    <w:rPr>
      <w:color w:val="0000FF"/>
      <w:u w:val="single"/>
    </w:rPr>
  </w:style>
  <w:style w:type="paragraph" w:styleId="Prrafodelista">
    <w:name w:val="List Paragraph"/>
    <w:basedOn w:val="Normal"/>
    <w:uiPriority w:val="34"/>
    <w:qFormat/>
    <w:rsid w:val="00711C98"/>
    <w:pPr>
      <w:spacing w:after="200" w:line="276" w:lineRule="auto"/>
      <w:ind w:left="720"/>
      <w:contextualSpacing/>
    </w:pPr>
    <w:rPr>
      <w:rFonts w:asciiTheme="minorHAnsi" w:eastAsiaTheme="minorEastAsia" w:hAnsiTheme="minorHAnsi" w:cstheme="minorBidi"/>
      <w:sz w:val="22"/>
      <w:szCs w:val="22"/>
      <w:lang w:val="es-AR" w:eastAsia="es-A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santafe-conicet.gov.a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615</Words>
  <Characters>3383</Characters>
  <Application>Microsoft Office Word</Application>
  <DocSecurity>0</DocSecurity>
  <Lines>28</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Secretaria-CCT</dc:creator>
  <cp:lastModifiedBy>CyT Mod 06</cp:lastModifiedBy>
  <cp:revision>3</cp:revision>
  <cp:lastPrinted>2017-01-10T14:36:00Z</cp:lastPrinted>
  <dcterms:created xsi:type="dcterms:W3CDTF">2020-02-20T13:12:00Z</dcterms:created>
  <dcterms:modified xsi:type="dcterms:W3CDTF">2020-03-03T12:40:00Z</dcterms:modified>
</cp:coreProperties>
</file>